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4FCBF631" w:rsidR="00C416FF" w:rsidRDefault="00C416FF" w:rsidP="00C416FF">
      <w:pPr>
        <w:pStyle w:val="3GPPHeader"/>
        <w:spacing w:after="0"/>
      </w:pPr>
      <w:proofErr w:type="spellStart"/>
      <w:r w:rsidRPr="00AD7D93">
        <w:t>3GPP</w:t>
      </w:r>
      <w:proofErr w:type="spellEnd"/>
      <w:r w:rsidRPr="00AD7D93">
        <w:t xml:space="preserve"> TSG-RAN </w:t>
      </w:r>
      <w:proofErr w:type="spellStart"/>
      <w:r w:rsidRPr="00AD7D93">
        <w:t>WG2</w:t>
      </w:r>
      <w:proofErr w:type="spellEnd"/>
      <w:r w:rsidRPr="00AD7D93">
        <w:t xml:space="preserve"> Meeting #1</w:t>
      </w:r>
      <w:r w:rsidR="004B277F">
        <w:t>30</w:t>
      </w:r>
      <w:r w:rsidRPr="00AD7D93">
        <w:tab/>
      </w:r>
      <w:proofErr w:type="spellStart"/>
      <w:r w:rsidR="00341BA7" w:rsidRPr="00341BA7">
        <w:t>R2</w:t>
      </w:r>
      <w:proofErr w:type="spellEnd"/>
      <w:r w:rsidR="00341BA7" w:rsidRPr="00341BA7">
        <w:t>-2504435</w:t>
      </w:r>
    </w:p>
    <w:p w14:paraId="1735A057" w14:textId="6410071C" w:rsidR="00CD3DC8" w:rsidRPr="00922EA7" w:rsidRDefault="004B277F" w:rsidP="00C416FF">
      <w:pPr>
        <w:pStyle w:val="3GPPHeader"/>
        <w:rPr>
          <w:rFonts w:eastAsia="맑은 고딕"/>
          <w:lang w:eastAsia="ko-KR"/>
        </w:rPr>
      </w:pPr>
      <w:r>
        <w:t>St Julian’s</w:t>
      </w:r>
      <w:r w:rsidR="00032D5C" w:rsidRPr="00032D5C">
        <w:t xml:space="preserve">, </w:t>
      </w:r>
      <w:r>
        <w:t>Malta</w:t>
      </w:r>
      <w:r w:rsidR="00032D5C" w:rsidRPr="00032D5C">
        <w:t xml:space="preserve">, </w:t>
      </w:r>
      <w:r>
        <w:t>19</w:t>
      </w:r>
      <w:r w:rsidR="00032D5C" w:rsidRPr="00032D5C">
        <w:t xml:space="preserve"> – </w:t>
      </w:r>
      <w:r>
        <w:t>23</w:t>
      </w:r>
      <w:r w:rsidR="00032D5C" w:rsidRPr="00032D5C">
        <w:t xml:space="preserve"> </w:t>
      </w:r>
      <w:r>
        <w:t>May</w:t>
      </w:r>
      <w:r w:rsidR="00032D5C" w:rsidRPr="00032D5C">
        <w:t>, 2025</w:t>
      </w:r>
      <w:r w:rsidR="00CD3DC8" w:rsidRPr="00922EA7">
        <w:rPr>
          <w:bCs/>
        </w:rPr>
        <w:tab/>
      </w:r>
    </w:p>
    <w:p w14:paraId="7F54F68E" w14:textId="03CAAA24"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r w:rsidR="0030256E">
        <w:rPr>
          <w:rFonts w:cs="Arial"/>
          <w:b/>
          <w:bCs/>
          <w:sz w:val="24"/>
        </w:rPr>
        <w:t>.</w:t>
      </w:r>
      <w:r w:rsidR="002B3942">
        <w:rPr>
          <w:rFonts w:cs="Arial"/>
          <w:b/>
          <w:bCs/>
          <w:sz w:val="24"/>
        </w:rPr>
        <w:t>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ACF3BF5"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3078D">
        <w:rPr>
          <w:rFonts w:ascii="Arial" w:hAnsi="Arial" w:cs="Arial"/>
          <w:b/>
          <w:bCs/>
          <w:sz w:val="24"/>
        </w:rPr>
        <w:t xml:space="preserve">Remaining Issues on </w:t>
      </w:r>
      <w:r w:rsidR="002B3942">
        <w:rPr>
          <w:rFonts w:ascii="맑은 고딕" w:eastAsia="맑은 고딕" w:hAnsi="맑은 고딕" w:cs="맑은 고딕" w:hint="eastAsia"/>
          <w:b/>
          <w:bCs/>
          <w:sz w:val="24"/>
          <w:lang w:eastAsia="ko-KR"/>
        </w:rPr>
        <w:t>D</w:t>
      </w:r>
      <w:r w:rsidR="002B3942">
        <w:rPr>
          <w:rFonts w:ascii="맑은 고딕" w:eastAsia="맑은 고딕" w:hAnsi="맑은 고딕" w:cs="맑은 고딕"/>
          <w:b/>
          <w:bCs/>
          <w:sz w:val="24"/>
          <w:lang w:eastAsia="ko-KR"/>
        </w:rPr>
        <w:t>SR</w:t>
      </w:r>
      <w:r w:rsidR="001157F4">
        <w:rPr>
          <w:rFonts w:ascii="Arial" w:hAnsi="Arial" w:cs="Arial"/>
          <w:b/>
          <w:bCs/>
          <w:sz w:val="24"/>
        </w:rPr>
        <w:t xml:space="preserve"> e</w:t>
      </w:r>
      <w:r w:rsidR="00435808">
        <w:rPr>
          <w:rFonts w:ascii="Arial" w:hAnsi="Arial" w:cs="Arial"/>
          <w:b/>
          <w:bCs/>
          <w:sz w:val="24"/>
        </w:rPr>
        <w:t xml:space="preserve">nhancements </w:t>
      </w:r>
      <w:r w:rsidR="00A3078D">
        <w:rPr>
          <w:rFonts w:ascii="Arial" w:hAnsi="Arial" w:cs="Arial"/>
          <w:b/>
          <w:bCs/>
          <w:sz w:val="24"/>
        </w:rPr>
        <w:t>in</w:t>
      </w:r>
      <w:r w:rsidR="00435808">
        <w:rPr>
          <w:rFonts w:ascii="Arial" w:hAnsi="Arial" w:cs="Arial"/>
          <w:b/>
          <w:bCs/>
          <w:sz w:val="24"/>
        </w:rPr>
        <w:t xml:space="preserve">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80230E1" w14:textId="29E173A4" w:rsidR="004C09AF" w:rsidRDefault="002751B1" w:rsidP="00E14E68">
      <w:pPr>
        <w:spacing w:before="240"/>
        <w:rPr>
          <w:lang w:eastAsia="ko-KR"/>
        </w:rPr>
      </w:pPr>
      <w:r>
        <w:rPr>
          <w:lang w:eastAsia="ko-KR"/>
        </w:rPr>
        <w:t xml:space="preserve">In </w:t>
      </w:r>
      <w:r w:rsidR="00254A18">
        <w:rPr>
          <w:lang w:eastAsia="ko-KR"/>
        </w:rPr>
        <w:t xml:space="preserve">the last </w:t>
      </w:r>
      <w:r>
        <w:rPr>
          <w:lang w:eastAsia="ko-KR"/>
        </w:rPr>
        <w:t>RAN2</w:t>
      </w:r>
      <w:r w:rsidR="002761E3">
        <w:rPr>
          <w:lang w:eastAsia="ko-KR"/>
        </w:rPr>
        <w:t xml:space="preserve"> meeting, RAN2 made the following agreements for </w:t>
      </w:r>
      <w:r w:rsidR="00135CE2">
        <w:rPr>
          <w:lang w:eastAsia="ko-KR"/>
        </w:rPr>
        <w:t>DSR</w:t>
      </w:r>
      <w:r w:rsidR="002761E3">
        <w:rPr>
          <w:lang w:eastAsia="ko-KR"/>
        </w:rPr>
        <w:t xml:space="preserve"> enhancements:</w:t>
      </w:r>
    </w:p>
    <w:tbl>
      <w:tblPr>
        <w:tblStyle w:val="a5"/>
        <w:tblW w:w="0" w:type="auto"/>
        <w:tblLook w:val="04A0" w:firstRow="1" w:lastRow="0" w:firstColumn="1" w:lastColumn="0" w:noHBand="0" w:noVBand="1"/>
      </w:tblPr>
      <w:tblGrid>
        <w:gridCol w:w="9016"/>
      </w:tblGrid>
      <w:tr w:rsidR="00CD6595" w14:paraId="6BA72924" w14:textId="77777777" w:rsidTr="00CD6595">
        <w:tc>
          <w:tcPr>
            <w:tcW w:w="9016" w:type="dxa"/>
          </w:tcPr>
          <w:p w14:paraId="31BD010C" w14:textId="77777777" w:rsidR="00EF5FF7" w:rsidRDefault="00EF5FF7" w:rsidP="00EF5FF7">
            <w:pPr>
              <w:pStyle w:val="Doc-text2"/>
              <w:ind w:left="0" w:firstLine="0"/>
              <w:rPr>
                <w:b/>
              </w:rPr>
            </w:pPr>
            <w:r w:rsidRPr="00176DB5">
              <w:rPr>
                <w:b/>
              </w:rPr>
              <w:t xml:space="preserve">Agreements on </w:t>
            </w:r>
            <w:proofErr w:type="spellStart"/>
            <w:r w:rsidRPr="00176DB5">
              <w:rPr>
                <w:b/>
              </w:rPr>
              <w:t>DSR</w:t>
            </w:r>
            <w:proofErr w:type="spellEnd"/>
            <w:r w:rsidRPr="00176DB5">
              <w:rPr>
                <w:b/>
              </w:rPr>
              <w:t xml:space="preserve"> enhancements</w:t>
            </w:r>
          </w:p>
          <w:p w14:paraId="3ADDEE5E" w14:textId="77777777" w:rsidR="00EF5FF7" w:rsidRDefault="00EF5FF7" w:rsidP="006C35C7">
            <w:pPr>
              <w:pStyle w:val="Doc-text2"/>
              <w:numPr>
                <w:ilvl w:val="0"/>
                <w:numId w:val="4"/>
              </w:numPr>
            </w:pPr>
            <w:r>
              <w:t xml:space="preserve">To avoid the case that there is no delay-reporting data for </w:t>
            </w:r>
            <w:proofErr w:type="spellStart"/>
            <w:r>
              <w:t>DSR</w:t>
            </w:r>
            <w:proofErr w:type="spellEnd"/>
            <w:r>
              <w:t xml:space="preserve">, at least one configured reporting threshold should be no lower than the </w:t>
            </w:r>
            <w:proofErr w:type="spellStart"/>
            <w:r>
              <w:t>DSR</w:t>
            </w:r>
            <w:proofErr w:type="spellEnd"/>
            <w:r>
              <w:t xml:space="preserve"> triggering threshold. This means we do not have to address “empty </w:t>
            </w:r>
            <w:proofErr w:type="spellStart"/>
            <w:r>
              <w:t>DSR</w:t>
            </w:r>
            <w:proofErr w:type="spellEnd"/>
            <w:r>
              <w:t>” issue, but it is FFS whether we need to capture this restriction in specifications</w:t>
            </w:r>
          </w:p>
          <w:p w14:paraId="6F0E7126" w14:textId="77777777" w:rsidR="00EF5FF7" w:rsidRDefault="00EF5FF7" w:rsidP="006C35C7">
            <w:pPr>
              <w:pStyle w:val="Doc-text2"/>
              <w:numPr>
                <w:ilvl w:val="0"/>
                <w:numId w:val="4"/>
              </w:numPr>
            </w:pPr>
            <w:r>
              <w:t xml:space="preserve">During </w:t>
            </w:r>
            <w:proofErr w:type="spellStart"/>
            <w:r>
              <w:t>DSR</w:t>
            </w:r>
            <w:proofErr w:type="spellEnd"/>
            <w:r>
              <w:t xml:space="preserve"> data volume calculation the remaining time of retransmitted is not considered, </w:t>
            </w:r>
            <w:proofErr w:type="gramStart"/>
            <w:r>
              <w:t>i.e.</w:t>
            </w:r>
            <w:proofErr w:type="gramEnd"/>
            <w:r>
              <w:t xml:space="preserve"> it is always put either in the smallest configured or smallest reported threshold. FFS which one.</w:t>
            </w:r>
          </w:p>
          <w:p w14:paraId="1817B951" w14:textId="77777777" w:rsidR="00EF5FF7" w:rsidRDefault="00EF5FF7" w:rsidP="006C35C7">
            <w:pPr>
              <w:pStyle w:val="Doc-text2"/>
              <w:numPr>
                <w:ilvl w:val="0"/>
                <w:numId w:val="4"/>
              </w:numPr>
            </w:pPr>
            <w:r>
              <w:t xml:space="preserve">Clarify </w:t>
            </w:r>
            <w:proofErr w:type="spellStart"/>
            <w:r>
              <w:t>RAN2#128</w:t>
            </w:r>
            <w:proofErr w:type="spellEnd"/>
            <w:r>
              <w:t xml:space="preserve"> agreement as “the UE may also support including non-delay-reporting data ahead of delay-reporting data for buffer size calculation of </w:t>
            </w:r>
            <w:proofErr w:type="spellStart"/>
            <w:r>
              <w:t>Rel</w:t>
            </w:r>
            <w:proofErr w:type="spellEnd"/>
            <w:r>
              <w:t xml:space="preserve">-19 </w:t>
            </w:r>
            <w:proofErr w:type="spellStart"/>
            <w:r>
              <w:t>DSR</w:t>
            </w:r>
            <w:proofErr w:type="spellEnd"/>
            <w:r>
              <w:t>, based on the capability indication” (the exact terminology to be discussed as part of CR review)</w:t>
            </w:r>
          </w:p>
          <w:p w14:paraId="6442A454" w14:textId="612D0B4D" w:rsidR="00257FB1" w:rsidRPr="00AB618C" w:rsidRDefault="00EF5FF7" w:rsidP="006C35C7">
            <w:pPr>
              <w:pStyle w:val="a6"/>
              <w:numPr>
                <w:ilvl w:val="0"/>
                <w:numId w:val="4"/>
              </w:numPr>
              <w:rPr>
                <w:rFonts w:ascii="Arial" w:eastAsia="MS Mincho" w:hAnsi="Arial"/>
                <w:szCs w:val="24"/>
                <w:lang w:eastAsia="en-GB"/>
              </w:rPr>
            </w:pPr>
            <w:r w:rsidRPr="00EF5FF7">
              <w:rPr>
                <w:rFonts w:ascii="Arial" w:eastAsia="MS Mincho" w:hAnsi="Arial"/>
                <w:szCs w:val="24"/>
                <w:lang w:eastAsia="en-GB"/>
              </w:rP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14:paraId="4BE125F8" w14:textId="6B83656B" w:rsidR="00F70D85" w:rsidRPr="004C09AF" w:rsidRDefault="0088574A" w:rsidP="001B6510">
      <w:pPr>
        <w:spacing w:before="240"/>
        <w:rPr>
          <w:rFonts w:eastAsiaTheme="minorEastAsia"/>
          <w:lang w:eastAsia="ko-KR"/>
        </w:rPr>
      </w:pPr>
      <w:r>
        <w:rPr>
          <w:rFonts w:eastAsiaTheme="minorEastAsia"/>
          <w:lang w:eastAsia="ko-KR"/>
        </w:rPr>
        <w:t xml:space="preserve">In this paper, we </w:t>
      </w:r>
      <w:r w:rsidR="001B32E3">
        <w:rPr>
          <w:rFonts w:eastAsiaTheme="minorEastAsia"/>
          <w:lang w:eastAsia="ko-KR"/>
        </w:rPr>
        <w:t xml:space="preserve">further </w:t>
      </w:r>
      <w:r>
        <w:rPr>
          <w:rFonts w:eastAsiaTheme="minorEastAsia"/>
          <w:lang w:eastAsia="ko-KR"/>
        </w:rPr>
        <w:t xml:space="preserve">discuss </w:t>
      </w:r>
      <w:r w:rsidR="00AA02A3">
        <w:rPr>
          <w:rFonts w:eastAsiaTheme="minorEastAsia"/>
          <w:lang w:eastAsia="ko-KR"/>
        </w:rPr>
        <w:t xml:space="preserve">the essential </w:t>
      </w:r>
      <w:r w:rsidR="00A1325E">
        <w:rPr>
          <w:rFonts w:eastAsiaTheme="minorEastAsia"/>
          <w:lang w:eastAsia="ko-KR"/>
        </w:rPr>
        <w:t>aspects</w:t>
      </w:r>
      <w:r w:rsidR="001B32E3">
        <w:rPr>
          <w:rFonts w:eastAsiaTheme="minorEastAsia"/>
          <w:lang w:eastAsia="ko-KR"/>
        </w:rPr>
        <w:t xml:space="preserve"> on the</w:t>
      </w:r>
      <w:r w:rsidR="00E87610">
        <w:rPr>
          <w:rFonts w:eastAsiaTheme="minorEastAsia"/>
          <w:lang w:eastAsia="ko-KR"/>
        </w:rPr>
        <w:t xml:space="preserve"> remaining issues of</w:t>
      </w:r>
      <w:r w:rsidR="00AC2389">
        <w:rPr>
          <w:rFonts w:eastAsiaTheme="minorEastAsia"/>
          <w:lang w:eastAsia="ko-KR"/>
        </w:rPr>
        <w:t xml:space="preserve"> enhanced</w:t>
      </w:r>
      <w:r w:rsidR="001B32E3">
        <w:rPr>
          <w:rFonts w:eastAsiaTheme="minorEastAsia"/>
          <w:lang w:eastAsia="ko-KR"/>
        </w:rPr>
        <w:t xml:space="preserve"> DS</w:t>
      </w:r>
      <w:r w:rsidR="00AC2389">
        <w:rPr>
          <w:rFonts w:eastAsiaTheme="minorEastAsia"/>
          <w:lang w:eastAsia="ko-KR"/>
        </w:rPr>
        <w:t>R</w:t>
      </w:r>
      <w:r>
        <w:rPr>
          <w:rFonts w:eastAsiaTheme="minorEastAsia"/>
          <w:lang w:eastAsia="ko-KR"/>
        </w:rPr>
        <w:t xml:space="preserve">. </w:t>
      </w:r>
    </w:p>
    <w:p w14:paraId="070A2445" w14:textId="77777777" w:rsidR="002559DF" w:rsidRPr="00C93DB7" w:rsidRDefault="002559DF" w:rsidP="002559DF">
      <w:pPr>
        <w:pStyle w:val="1"/>
      </w:pPr>
      <w:r w:rsidRPr="00C93DB7">
        <w:t>Discussion</w:t>
      </w:r>
    </w:p>
    <w:p w14:paraId="7FEEE346" w14:textId="6A811340" w:rsidR="002157B8" w:rsidRPr="002157B8" w:rsidRDefault="0002400A" w:rsidP="002157B8">
      <w:pPr>
        <w:pStyle w:val="2"/>
        <w:jc w:val="both"/>
      </w:pPr>
      <w:r>
        <w:t>Control</w:t>
      </w:r>
      <w:r w:rsidR="004D470A">
        <w:t xml:space="preserve"> and </w:t>
      </w:r>
      <w:r>
        <w:t>Retransmitted Data</w:t>
      </w:r>
      <w:r w:rsidR="004D470A">
        <w:t xml:space="preserve"> Reporting</w:t>
      </w:r>
    </w:p>
    <w:p w14:paraId="18D7C60A" w14:textId="752B062E" w:rsidR="002157B8" w:rsidRPr="00E65877" w:rsidRDefault="00CD7E20" w:rsidP="00E65877">
      <w:pPr>
        <w:spacing w:before="240"/>
        <w:jc w:val="both"/>
        <w:rPr>
          <w:rFonts w:eastAsiaTheme="minorEastAsia"/>
          <w:color w:val="000000" w:themeColor="text1"/>
          <w:lang w:val="en-US" w:eastAsia="ko-KR"/>
        </w:rPr>
      </w:pPr>
      <w:r>
        <w:rPr>
          <w:rFonts w:eastAsiaTheme="minorEastAsia" w:hint="eastAsia"/>
          <w:color w:val="000000" w:themeColor="text1"/>
          <w:lang w:val="en-US" w:eastAsia="ko-KR"/>
        </w:rPr>
        <w:t>O</w:t>
      </w:r>
      <w:r>
        <w:rPr>
          <w:rFonts w:eastAsiaTheme="minorEastAsia"/>
          <w:color w:val="000000" w:themeColor="text1"/>
          <w:lang w:val="en-US" w:eastAsia="ko-KR"/>
        </w:rPr>
        <w:t xml:space="preserve">ne the issue that how to associate the </w:t>
      </w:r>
      <w:proofErr w:type="spellStart"/>
      <w:r>
        <w:rPr>
          <w:rFonts w:eastAsiaTheme="minorEastAsia"/>
          <w:color w:val="000000" w:themeColor="text1"/>
          <w:lang w:val="en-US" w:eastAsia="ko-KR"/>
        </w:rPr>
        <w:t>PDCP</w:t>
      </w:r>
      <w:proofErr w:type="spellEnd"/>
      <w:r>
        <w:rPr>
          <w:rFonts w:eastAsiaTheme="minorEastAsia"/>
          <w:color w:val="000000" w:themeColor="text1"/>
          <w:lang w:val="en-US" w:eastAsia="ko-KR"/>
        </w:rPr>
        <w:t>/</w:t>
      </w:r>
      <w:proofErr w:type="spellStart"/>
      <w:r>
        <w:rPr>
          <w:rFonts w:eastAsiaTheme="minorEastAsia"/>
          <w:color w:val="000000" w:themeColor="text1"/>
          <w:lang w:val="en-US" w:eastAsia="ko-KR"/>
        </w:rPr>
        <w:t>RLC</w:t>
      </w:r>
      <w:proofErr w:type="spellEnd"/>
      <w:r>
        <w:rPr>
          <w:rFonts w:eastAsiaTheme="minorEastAsia"/>
          <w:color w:val="000000" w:themeColor="text1"/>
          <w:lang w:val="en-US" w:eastAsia="ko-KR"/>
        </w:rPr>
        <w:t xml:space="preserve"> control and retransmitted data with the reporting threshold, among the two options, i.e., </w:t>
      </w:r>
      <w:r>
        <w:rPr>
          <w:color w:val="000000" w:themeColor="text1"/>
          <w:lang w:val="en-US"/>
        </w:rPr>
        <w:t>1) the smallest reporting threshold</w:t>
      </w:r>
      <w:r w:rsidR="00566335">
        <w:rPr>
          <w:color w:val="000000" w:themeColor="text1"/>
          <w:lang w:val="en-US"/>
        </w:rPr>
        <w:t xml:space="preserve"> that is reported</w:t>
      </w:r>
      <w:r>
        <w:rPr>
          <w:color w:val="000000" w:themeColor="text1"/>
          <w:lang w:val="en-US"/>
        </w:rPr>
        <w:t xml:space="preserve">, and 2) </w:t>
      </w:r>
      <w:r w:rsidR="00A1588B">
        <w:rPr>
          <w:color w:val="000000" w:themeColor="text1"/>
          <w:lang w:val="en-US"/>
        </w:rPr>
        <w:t xml:space="preserve">the </w:t>
      </w:r>
      <w:r>
        <w:rPr>
          <w:color w:val="000000" w:themeColor="text1"/>
          <w:lang w:val="en-US"/>
        </w:rPr>
        <w:t>smallest reporting threshold</w:t>
      </w:r>
      <w:r w:rsidR="00566335">
        <w:rPr>
          <w:color w:val="000000" w:themeColor="text1"/>
          <w:lang w:val="en-US"/>
        </w:rPr>
        <w:t xml:space="preserve"> that is configured</w:t>
      </w:r>
      <w:r>
        <w:rPr>
          <w:color w:val="000000" w:themeColor="text1"/>
          <w:lang w:val="en-US"/>
        </w:rPr>
        <w:t xml:space="preserve">, it is </w:t>
      </w:r>
      <w:r w:rsidR="002157B8">
        <w:rPr>
          <w:color w:val="000000" w:themeColor="text1"/>
          <w:lang w:val="en-US"/>
        </w:rPr>
        <w:t>more flexible and simpler</w:t>
      </w:r>
      <w:r>
        <w:rPr>
          <w:color w:val="000000" w:themeColor="text1"/>
          <w:lang w:val="en-US"/>
        </w:rPr>
        <w:t xml:space="preserve"> to</w:t>
      </w:r>
      <w:r w:rsidR="002157B8">
        <w:rPr>
          <w:color w:val="000000" w:themeColor="text1"/>
          <w:lang w:val="en-US"/>
        </w:rPr>
        <w:t xml:space="preserve"> directly associate </w:t>
      </w:r>
      <w:r>
        <w:rPr>
          <w:color w:val="000000" w:themeColor="text1"/>
          <w:lang w:val="en-US"/>
        </w:rPr>
        <w:t xml:space="preserve">them </w:t>
      </w:r>
      <w:r w:rsidR="002157B8">
        <w:rPr>
          <w:color w:val="000000" w:themeColor="text1"/>
          <w:lang w:val="en-US"/>
        </w:rPr>
        <w:t xml:space="preserve">to the smallest configured reporting threshold, without considering the delay status of other </w:t>
      </w:r>
      <w:proofErr w:type="spellStart"/>
      <w:r w:rsidR="002157B8">
        <w:rPr>
          <w:color w:val="000000" w:themeColor="text1"/>
          <w:lang w:val="en-US"/>
        </w:rPr>
        <w:t>PDCP</w:t>
      </w:r>
      <w:proofErr w:type="spellEnd"/>
      <w:r w:rsidR="002157B8">
        <w:rPr>
          <w:color w:val="000000" w:themeColor="text1"/>
          <w:lang w:val="en-US"/>
        </w:rPr>
        <w:t xml:space="preserve"> </w:t>
      </w:r>
      <w:proofErr w:type="spellStart"/>
      <w:r w:rsidR="002157B8">
        <w:rPr>
          <w:color w:val="000000" w:themeColor="text1"/>
          <w:lang w:val="en-US"/>
        </w:rPr>
        <w:t>SDUs</w:t>
      </w:r>
      <w:proofErr w:type="spellEnd"/>
      <w:r w:rsidR="002157B8">
        <w:rPr>
          <w:color w:val="000000" w:themeColor="text1"/>
          <w:lang w:val="en-US"/>
        </w:rPr>
        <w:t xml:space="preserve">. There is no need of update for such association regardless of how the delay status of other </w:t>
      </w:r>
      <w:proofErr w:type="spellStart"/>
      <w:r w:rsidR="002157B8">
        <w:rPr>
          <w:color w:val="000000" w:themeColor="text1"/>
          <w:lang w:val="en-US"/>
        </w:rPr>
        <w:t>PDCP</w:t>
      </w:r>
      <w:proofErr w:type="spellEnd"/>
      <w:r w:rsidR="002157B8">
        <w:rPr>
          <w:color w:val="000000" w:themeColor="text1"/>
          <w:lang w:val="en-US"/>
        </w:rPr>
        <w:t xml:space="preserve"> </w:t>
      </w:r>
      <w:proofErr w:type="spellStart"/>
      <w:r w:rsidR="002157B8">
        <w:rPr>
          <w:color w:val="000000" w:themeColor="text1"/>
          <w:lang w:val="en-US"/>
        </w:rPr>
        <w:t>SDUs</w:t>
      </w:r>
      <w:proofErr w:type="spellEnd"/>
      <w:r w:rsidR="002157B8">
        <w:rPr>
          <w:color w:val="000000" w:themeColor="text1"/>
          <w:lang w:val="en-US"/>
        </w:rPr>
        <w:t xml:space="preserve"> evolve.</w:t>
      </w:r>
    </w:p>
    <w:p w14:paraId="1C0100FF" w14:textId="1E301EC4" w:rsidR="002157B8" w:rsidRDefault="002157B8" w:rsidP="008623FB">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1</w:t>
      </w:r>
      <w:r w:rsidR="0040159A">
        <w:rPr>
          <w:b/>
          <w:bCs/>
          <w:color w:val="000000" w:themeColor="text1"/>
          <w:lang w:val="en-US"/>
        </w:rPr>
        <w:t>.</w:t>
      </w:r>
      <w:r w:rsidRPr="009D3E24">
        <w:rPr>
          <w:b/>
          <w:bCs/>
          <w:color w:val="000000" w:themeColor="text1"/>
          <w:lang w:val="en-US"/>
        </w:rPr>
        <w:t xml:space="preserve"> </w:t>
      </w:r>
      <w:r>
        <w:rPr>
          <w:b/>
          <w:bCs/>
          <w:color w:val="000000" w:themeColor="text1"/>
          <w:lang w:val="en-US"/>
        </w:rPr>
        <w:t xml:space="preserve">For Rel-19 </w:t>
      </w:r>
      <w:proofErr w:type="spellStart"/>
      <w:r>
        <w:rPr>
          <w:b/>
          <w:bCs/>
          <w:color w:val="000000" w:themeColor="text1"/>
          <w:lang w:val="en-US"/>
        </w:rPr>
        <w:t>DSR</w:t>
      </w:r>
      <w:proofErr w:type="spellEnd"/>
      <w:r>
        <w:rPr>
          <w:b/>
          <w:bCs/>
          <w:color w:val="000000" w:themeColor="text1"/>
          <w:lang w:val="en-US"/>
        </w:rPr>
        <w:t xml:space="preserve">, all </w:t>
      </w:r>
      <w:proofErr w:type="spellStart"/>
      <w:r>
        <w:rPr>
          <w:b/>
          <w:bCs/>
          <w:color w:val="000000" w:themeColor="text1"/>
          <w:lang w:val="en-US"/>
        </w:rPr>
        <w:t>PDCP</w:t>
      </w:r>
      <w:proofErr w:type="spellEnd"/>
      <w:r>
        <w:rPr>
          <w:b/>
          <w:bCs/>
          <w:color w:val="000000" w:themeColor="text1"/>
          <w:lang w:val="en-US"/>
        </w:rPr>
        <w:t>/</w:t>
      </w:r>
      <w:proofErr w:type="spellStart"/>
      <w:r>
        <w:rPr>
          <w:b/>
          <w:bCs/>
          <w:color w:val="000000" w:themeColor="text1"/>
          <w:lang w:val="en-US"/>
        </w:rPr>
        <w:t>RLC</w:t>
      </w:r>
      <w:proofErr w:type="spellEnd"/>
      <w:r>
        <w:rPr>
          <w:b/>
          <w:bCs/>
          <w:color w:val="000000" w:themeColor="text1"/>
          <w:lang w:val="en-US"/>
        </w:rPr>
        <w:t xml:space="preserve"> control and retransm</w:t>
      </w:r>
      <w:r w:rsidR="001900B4">
        <w:rPr>
          <w:b/>
          <w:bCs/>
          <w:color w:val="000000" w:themeColor="text1"/>
          <w:lang w:val="en-US"/>
        </w:rPr>
        <w:t>itted</w:t>
      </w:r>
      <w:r>
        <w:rPr>
          <w:b/>
          <w:bCs/>
          <w:color w:val="000000" w:themeColor="text1"/>
          <w:lang w:val="en-US"/>
        </w:rPr>
        <w:t xml:space="preserve"> data </w:t>
      </w:r>
      <w:r w:rsidR="00406248">
        <w:rPr>
          <w:b/>
          <w:bCs/>
          <w:color w:val="000000" w:themeColor="text1"/>
          <w:lang w:val="en-US"/>
        </w:rPr>
        <w:t xml:space="preserve">is </w:t>
      </w:r>
      <w:r>
        <w:rPr>
          <w:b/>
          <w:bCs/>
          <w:color w:val="000000" w:themeColor="text1"/>
          <w:lang w:val="en-US"/>
        </w:rPr>
        <w:t xml:space="preserve">associated to the smallest configured reporting threshold, which is the </w:t>
      </w:r>
      <w:proofErr w:type="spellStart"/>
      <w:r>
        <w:rPr>
          <w:b/>
          <w:bCs/>
          <w:color w:val="000000" w:themeColor="text1"/>
          <w:lang w:val="en-US"/>
        </w:rPr>
        <w:t>i-th</w:t>
      </w:r>
      <w:proofErr w:type="spellEnd"/>
      <w:r>
        <w:rPr>
          <w:b/>
          <w:bCs/>
          <w:color w:val="000000" w:themeColor="text1"/>
          <w:lang w:val="en-US"/>
        </w:rPr>
        <w:t xml:space="preserve"> </w:t>
      </w:r>
      <w:proofErr w:type="spellStart"/>
      <w:r w:rsidRPr="00E90DEF">
        <w:rPr>
          <w:b/>
          <w:bCs/>
          <w:i/>
        </w:rPr>
        <w:t>dsr-ReportingThreshold</w:t>
      </w:r>
      <w:proofErr w:type="spellEnd"/>
      <w:r w:rsidRPr="00E90DEF">
        <w:rPr>
          <w:b/>
          <w:bCs/>
          <w:iCs/>
        </w:rPr>
        <w:t xml:space="preserve"> with </w:t>
      </w:r>
      <w:proofErr w:type="spellStart"/>
      <w:r w:rsidRPr="00E90DEF">
        <w:rPr>
          <w:b/>
          <w:bCs/>
          <w:iCs/>
        </w:rPr>
        <w:t>i</w:t>
      </w:r>
      <w:proofErr w:type="spellEnd"/>
      <w:r w:rsidRPr="00E90DEF">
        <w:rPr>
          <w:b/>
          <w:bCs/>
          <w:iCs/>
        </w:rPr>
        <w:t>=1</w:t>
      </w:r>
      <w:r w:rsidR="00E57E21">
        <w:rPr>
          <w:b/>
          <w:bCs/>
          <w:color w:val="000000" w:themeColor="text1"/>
          <w:lang w:val="en-US"/>
        </w:rPr>
        <w:t>.</w:t>
      </w:r>
    </w:p>
    <w:p w14:paraId="4D2F60BB" w14:textId="0B9E7687" w:rsidR="00727EEA" w:rsidRPr="00727EEA" w:rsidRDefault="00593670" w:rsidP="00727EEA">
      <w:pPr>
        <w:jc w:val="both"/>
        <w:rPr>
          <w:color w:val="000000" w:themeColor="text1"/>
          <w:lang w:val="en-US"/>
        </w:rPr>
      </w:pPr>
      <w:r w:rsidRPr="00593670">
        <w:rPr>
          <w:rFonts w:eastAsiaTheme="minorEastAsia" w:hint="eastAsia"/>
          <w:color w:val="000000" w:themeColor="text1"/>
          <w:lang w:val="en-US" w:eastAsia="ko-KR"/>
        </w:rPr>
        <w:t>W</w:t>
      </w:r>
      <w:r w:rsidRPr="00593670">
        <w:rPr>
          <w:rFonts w:eastAsiaTheme="minorEastAsia"/>
          <w:color w:val="000000" w:themeColor="text1"/>
          <w:lang w:val="en-US" w:eastAsia="ko-KR"/>
        </w:rPr>
        <w:t>hen it comes to remaining time field setting,</w:t>
      </w:r>
      <w:r>
        <w:rPr>
          <w:rFonts w:eastAsiaTheme="minorEastAsia"/>
          <w:b/>
          <w:bCs/>
          <w:color w:val="000000" w:themeColor="text1"/>
          <w:lang w:val="en-US" w:eastAsia="ko-KR"/>
        </w:rPr>
        <w:t xml:space="preserve"> </w:t>
      </w:r>
      <w:r>
        <w:rPr>
          <w:color w:val="000000" w:themeColor="text1"/>
          <w:lang w:val="en-US"/>
        </w:rPr>
        <w:t xml:space="preserve">it is unclear how the remaining time field should be set in the </w:t>
      </w:r>
      <w:proofErr w:type="spellStart"/>
      <w:r>
        <w:rPr>
          <w:color w:val="000000" w:themeColor="text1"/>
          <w:lang w:val="en-US"/>
        </w:rPr>
        <w:t>DSR</w:t>
      </w:r>
      <w:proofErr w:type="spellEnd"/>
      <w:r>
        <w:rPr>
          <w:color w:val="000000" w:themeColor="text1"/>
          <w:lang w:val="en-US"/>
        </w:rPr>
        <w:t xml:space="preserve"> MAC CE for the smallest configured reporting threshold, if the corresponding buffer size only contains </w:t>
      </w:r>
      <w:proofErr w:type="spellStart"/>
      <w:r>
        <w:rPr>
          <w:color w:val="000000" w:themeColor="text1"/>
          <w:lang w:val="en-US"/>
        </w:rPr>
        <w:t>PDCP</w:t>
      </w:r>
      <w:proofErr w:type="spellEnd"/>
      <w:r>
        <w:rPr>
          <w:color w:val="000000" w:themeColor="text1"/>
          <w:lang w:val="en-US"/>
        </w:rPr>
        <w:t>/</w:t>
      </w:r>
      <w:proofErr w:type="spellStart"/>
      <w:r>
        <w:rPr>
          <w:color w:val="000000" w:themeColor="text1"/>
          <w:lang w:val="en-US"/>
        </w:rPr>
        <w:t>RLC</w:t>
      </w:r>
      <w:proofErr w:type="spellEnd"/>
      <w:r>
        <w:rPr>
          <w:color w:val="000000" w:themeColor="text1"/>
          <w:lang w:val="en-US"/>
        </w:rPr>
        <w:t xml:space="preserve"> control and/or retransmitted data, and so none of the data is associated with </w:t>
      </w:r>
      <w:proofErr w:type="spellStart"/>
      <w:r>
        <w:rPr>
          <w:color w:val="000000" w:themeColor="text1"/>
          <w:lang w:val="en-US"/>
        </w:rPr>
        <w:t>PDCP</w:t>
      </w:r>
      <w:proofErr w:type="spellEnd"/>
      <w:r>
        <w:rPr>
          <w:color w:val="000000" w:themeColor="text1"/>
          <w:lang w:val="en-US"/>
        </w:rPr>
        <w:t xml:space="preserve"> discard timer.</w:t>
      </w:r>
      <w:r w:rsidR="00727EEA" w:rsidRPr="00727EEA">
        <w:t xml:space="preserve"> </w:t>
      </w:r>
      <w:r w:rsidR="00727EEA" w:rsidRPr="00727EEA">
        <w:rPr>
          <w:color w:val="000000" w:themeColor="text1"/>
          <w:lang w:val="en-US"/>
        </w:rPr>
        <w:t xml:space="preserve">We think this should be a rare case in practice and so no optimization is needed. A simple </w:t>
      </w:r>
      <w:r w:rsidR="00727EEA">
        <w:rPr>
          <w:color w:val="000000" w:themeColor="text1"/>
          <w:lang w:val="en-US"/>
        </w:rPr>
        <w:t>workaround</w:t>
      </w:r>
      <w:r w:rsidR="00727EEA" w:rsidRPr="00727EEA">
        <w:rPr>
          <w:color w:val="000000" w:themeColor="text1"/>
          <w:lang w:val="en-US"/>
        </w:rPr>
        <w:t xml:space="preserve"> would be </w:t>
      </w:r>
      <w:r w:rsidR="00727EEA">
        <w:rPr>
          <w:color w:val="000000" w:themeColor="text1"/>
          <w:lang w:val="en-US"/>
        </w:rPr>
        <w:t xml:space="preserve">setting </w:t>
      </w:r>
      <w:r w:rsidR="00727EEA" w:rsidRPr="00727EEA">
        <w:rPr>
          <w:color w:val="000000" w:themeColor="text1"/>
          <w:lang w:val="en-US"/>
        </w:rPr>
        <w:t xml:space="preserve">the remaining time field </w:t>
      </w:r>
      <w:r w:rsidR="00727EEA">
        <w:rPr>
          <w:color w:val="000000" w:themeColor="text1"/>
          <w:lang w:val="en-US"/>
        </w:rPr>
        <w:t xml:space="preserve">to </w:t>
      </w:r>
      <w:r w:rsidR="00727EEA" w:rsidRPr="00727EEA">
        <w:rPr>
          <w:color w:val="000000" w:themeColor="text1"/>
          <w:lang w:val="en-US"/>
        </w:rPr>
        <w:t>zero</w:t>
      </w:r>
      <w:r w:rsidR="00D43A14">
        <w:rPr>
          <w:color w:val="000000" w:themeColor="text1"/>
          <w:lang w:val="en-US"/>
        </w:rPr>
        <w:t xml:space="preserve"> </w:t>
      </w:r>
      <w:r w:rsidR="00CF78C4">
        <w:rPr>
          <w:color w:val="000000" w:themeColor="text1"/>
          <w:lang w:val="en-US"/>
        </w:rPr>
        <w:t xml:space="preserve">(distinct from </w:t>
      </w:r>
      <w:r w:rsidR="00D43A14">
        <w:rPr>
          <w:color w:val="000000" w:themeColor="text1"/>
          <w:lang w:val="en-US"/>
        </w:rPr>
        <w:t>the case when normal delay-reporting data is reported)</w:t>
      </w:r>
      <w:r w:rsidR="00727EEA">
        <w:rPr>
          <w:color w:val="000000" w:themeColor="text1"/>
          <w:lang w:val="en-US"/>
        </w:rPr>
        <w:t xml:space="preserve">, in order for NW to easily figure out the situation and make proper decision in scheduling the control and retransmitted data. </w:t>
      </w:r>
    </w:p>
    <w:p w14:paraId="591C9910" w14:textId="73529B04" w:rsidR="00593670" w:rsidRPr="00B63589" w:rsidRDefault="00DC02AC" w:rsidP="008623FB">
      <w:pPr>
        <w:jc w:val="both"/>
        <w:rPr>
          <w:b/>
          <w:bCs/>
          <w:iCs/>
          <w:lang w:val="en-US"/>
        </w:rPr>
      </w:pPr>
      <w:r w:rsidRPr="007E5A81">
        <w:rPr>
          <w:b/>
          <w:bCs/>
          <w:color w:val="000000" w:themeColor="text1"/>
          <w:lang w:val="en-US"/>
        </w:rPr>
        <w:lastRenderedPageBreak/>
        <w:t>Proposal 2</w:t>
      </w:r>
      <w:r w:rsidR="0040159A">
        <w:rPr>
          <w:b/>
          <w:bCs/>
          <w:color w:val="000000" w:themeColor="text1"/>
          <w:lang w:val="en-US"/>
        </w:rPr>
        <w:t>.</w:t>
      </w:r>
      <w:r w:rsidRPr="007E5A81">
        <w:rPr>
          <w:b/>
          <w:bCs/>
          <w:color w:val="000000" w:themeColor="text1"/>
          <w:lang w:val="en-US"/>
        </w:rPr>
        <w:t xml:space="preserve"> </w:t>
      </w:r>
      <w:r w:rsidR="00B51BDE">
        <w:rPr>
          <w:b/>
          <w:bCs/>
          <w:color w:val="000000" w:themeColor="text1"/>
          <w:lang w:val="en-US"/>
        </w:rPr>
        <w:t xml:space="preserve">For Rel-19 </w:t>
      </w:r>
      <w:proofErr w:type="spellStart"/>
      <w:r w:rsidR="00B51BDE">
        <w:rPr>
          <w:b/>
          <w:bCs/>
          <w:color w:val="000000" w:themeColor="text1"/>
          <w:lang w:val="en-US"/>
        </w:rPr>
        <w:t>DSR</w:t>
      </w:r>
      <w:proofErr w:type="spellEnd"/>
      <w:r w:rsidR="00B51BDE">
        <w:rPr>
          <w:b/>
          <w:bCs/>
          <w:color w:val="000000" w:themeColor="text1"/>
          <w:lang w:val="en-US"/>
        </w:rPr>
        <w:t>, w</w:t>
      </w:r>
      <w:r>
        <w:rPr>
          <w:b/>
          <w:bCs/>
          <w:color w:val="000000" w:themeColor="text1"/>
          <w:lang w:val="en-US"/>
        </w:rPr>
        <w:t xml:space="preserve">hen </w:t>
      </w:r>
      <w:r w:rsidRPr="007E5A81">
        <w:rPr>
          <w:b/>
          <w:bCs/>
          <w:color w:val="000000" w:themeColor="text1"/>
          <w:lang w:val="en-US"/>
        </w:rPr>
        <w:t xml:space="preserve">the smallest configured reporting threshold </w:t>
      </w:r>
      <w:r w:rsidR="00B51BDE">
        <w:rPr>
          <w:b/>
          <w:bCs/>
          <w:color w:val="000000" w:themeColor="text1"/>
          <w:lang w:val="en-US"/>
        </w:rPr>
        <w:t xml:space="preserve">is associated with only </w:t>
      </w:r>
      <w:proofErr w:type="spellStart"/>
      <w:r w:rsidRPr="007E5A81">
        <w:rPr>
          <w:b/>
          <w:bCs/>
          <w:color w:val="000000" w:themeColor="text1"/>
          <w:lang w:val="en-US"/>
        </w:rPr>
        <w:t>PDCP</w:t>
      </w:r>
      <w:proofErr w:type="spellEnd"/>
      <w:r w:rsidRPr="007E5A81">
        <w:rPr>
          <w:b/>
          <w:bCs/>
          <w:color w:val="000000" w:themeColor="text1"/>
          <w:lang w:val="en-US"/>
        </w:rPr>
        <w:t>/</w:t>
      </w:r>
      <w:proofErr w:type="spellStart"/>
      <w:r w:rsidRPr="007E5A81">
        <w:rPr>
          <w:b/>
          <w:bCs/>
          <w:color w:val="000000" w:themeColor="text1"/>
          <w:lang w:val="en-US"/>
        </w:rPr>
        <w:t>RLC</w:t>
      </w:r>
      <w:proofErr w:type="spellEnd"/>
      <w:r w:rsidRPr="007E5A81">
        <w:rPr>
          <w:b/>
          <w:bCs/>
          <w:color w:val="000000" w:themeColor="text1"/>
          <w:lang w:val="en-US"/>
        </w:rPr>
        <w:t xml:space="preserve"> Control and/or retransmi</w:t>
      </w:r>
      <w:r w:rsidR="00B51BDE">
        <w:rPr>
          <w:b/>
          <w:bCs/>
          <w:color w:val="000000" w:themeColor="text1"/>
          <w:lang w:val="en-US"/>
        </w:rPr>
        <w:t>tted</w:t>
      </w:r>
      <w:r w:rsidRPr="007E5A81">
        <w:rPr>
          <w:b/>
          <w:bCs/>
          <w:color w:val="000000" w:themeColor="text1"/>
          <w:lang w:val="en-US"/>
        </w:rPr>
        <w:t xml:space="preserve"> data, set the remaining time field </w:t>
      </w:r>
      <w:r w:rsidR="00FF2791">
        <w:rPr>
          <w:b/>
          <w:bCs/>
          <w:color w:val="000000" w:themeColor="text1"/>
          <w:lang w:val="en-US"/>
        </w:rPr>
        <w:t xml:space="preserve">associated to the threshold </w:t>
      </w:r>
      <w:r w:rsidR="00B51BDE">
        <w:rPr>
          <w:b/>
          <w:bCs/>
          <w:color w:val="000000" w:themeColor="text1"/>
          <w:lang w:val="en-US"/>
        </w:rPr>
        <w:t>to 0</w:t>
      </w:r>
      <w:r w:rsidR="00B51BDE">
        <w:rPr>
          <w:b/>
          <w:bCs/>
          <w:iCs/>
          <w:lang w:val="en-US"/>
        </w:rPr>
        <w:t>.</w:t>
      </w:r>
    </w:p>
    <w:p w14:paraId="2D996528" w14:textId="17324E34" w:rsidR="007E141D" w:rsidRPr="00A33361" w:rsidRDefault="004B6877" w:rsidP="00A33361">
      <w:pPr>
        <w:pStyle w:val="2"/>
        <w:snapToGrid w:val="0"/>
        <w:spacing w:after="100" w:afterAutospacing="1"/>
        <w:ind w:left="578" w:hanging="578"/>
        <w:rPr>
          <w:rFonts w:eastAsiaTheme="minorEastAsia"/>
          <w:lang w:eastAsia="ko-KR"/>
        </w:rPr>
      </w:pPr>
      <w:r>
        <w:rPr>
          <w:rFonts w:eastAsiaTheme="minorEastAsia"/>
          <w:lang w:eastAsia="ko-KR"/>
        </w:rPr>
        <w:t>Configuration Constraint on Reporting Threshold</w:t>
      </w:r>
    </w:p>
    <w:p w14:paraId="11C5F0A8" w14:textId="56C96956" w:rsidR="006B73C4" w:rsidRPr="00593670" w:rsidRDefault="00A261F3" w:rsidP="007E141D">
      <w:pPr>
        <w:rPr>
          <w:rFonts w:eastAsiaTheme="minorEastAsia"/>
          <w:lang w:val="en-US" w:eastAsia="ko-KR"/>
        </w:rPr>
      </w:pPr>
      <w:r>
        <w:rPr>
          <w:rFonts w:eastAsiaTheme="minorEastAsia"/>
          <w:lang w:val="en-US" w:eastAsia="ko-KR"/>
        </w:rPr>
        <w:t>I</w:t>
      </w:r>
      <w:r w:rsidR="006B73C4">
        <w:rPr>
          <w:rFonts w:eastAsiaTheme="minorEastAsia"/>
          <w:lang w:val="en-US" w:eastAsia="ko-KR"/>
        </w:rPr>
        <w:t xml:space="preserve">n </w:t>
      </w:r>
      <w:proofErr w:type="spellStart"/>
      <w:r w:rsidR="006B73C4">
        <w:rPr>
          <w:rFonts w:eastAsiaTheme="minorEastAsia"/>
          <w:lang w:val="en-US" w:eastAsia="ko-KR"/>
        </w:rPr>
        <w:t>RAN2#12</w:t>
      </w:r>
      <w:r w:rsidR="008B4559">
        <w:rPr>
          <w:rFonts w:eastAsiaTheme="minorEastAsia"/>
          <w:lang w:val="en-US" w:eastAsia="ko-KR"/>
        </w:rPr>
        <w:t>9</w:t>
      </w:r>
      <w:proofErr w:type="spellEnd"/>
      <w:r w:rsidR="008B4559">
        <w:rPr>
          <w:rFonts w:eastAsiaTheme="minorEastAsia"/>
          <w:lang w:val="en-US" w:eastAsia="ko-KR"/>
        </w:rPr>
        <w:t>, we made an agreement that</w:t>
      </w:r>
    </w:p>
    <w:p w14:paraId="3F169BAA" w14:textId="77777777" w:rsidR="008B4559" w:rsidRDefault="008B4559" w:rsidP="00216B26">
      <w:pPr>
        <w:pStyle w:val="Agreement"/>
        <w:tabs>
          <w:tab w:val="clear" w:pos="720"/>
          <w:tab w:val="num" w:pos="1619"/>
        </w:tabs>
        <w:spacing w:after="240" w:line="240" w:lineRule="auto"/>
        <w:ind w:left="1619"/>
      </w:pPr>
      <w:r>
        <w:t xml:space="preserve">If UE is configured to use </w:t>
      </w:r>
      <w:proofErr w:type="spellStart"/>
      <w:r>
        <w:t>R19</w:t>
      </w:r>
      <w:proofErr w:type="spellEnd"/>
      <w:r>
        <w:t xml:space="preserve"> </w:t>
      </w:r>
      <w:proofErr w:type="spellStart"/>
      <w:r>
        <w:t>DSR</w:t>
      </w:r>
      <w:proofErr w:type="spellEnd"/>
      <w:r>
        <w:t xml:space="preserve">, then any </w:t>
      </w:r>
      <w:proofErr w:type="spellStart"/>
      <w:r>
        <w:t>LCG</w:t>
      </w:r>
      <w:proofErr w:type="spellEnd"/>
      <w:r>
        <w:t xml:space="preserve"> with a triggering threshold shall be configured with at least one reporting threshold.</w:t>
      </w:r>
    </w:p>
    <w:p w14:paraId="5659531F" w14:textId="05CE60F1" w:rsidR="008A1008" w:rsidRDefault="008B4559" w:rsidP="008A1008">
      <w:pPr>
        <w:rPr>
          <w:rFonts w:eastAsiaTheme="minorEastAsia"/>
          <w:lang w:eastAsia="ko-KR"/>
        </w:rPr>
      </w:pPr>
      <w:r>
        <w:rPr>
          <w:rFonts w:eastAsiaTheme="minorEastAsia" w:hint="eastAsia"/>
          <w:lang w:eastAsia="ko-KR"/>
        </w:rPr>
        <w:t>w</w:t>
      </w:r>
      <w:r>
        <w:rPr>
          <w:rFonts w:eastAsiaTheme="minorEastAsia"/>
          <w:lang w:eastAsia="ko-KR"/>
        </w:rPr>
        <w:t>hile, when we review the agreement, it enforces NW to configure</w:t>
      </w:r>
      <w:r w:rsidR="008A1008">
        <w:rPr>
          <w:rFonts w:eastAsiaTheme="minorEastAsia"/>
          <w:lang w:eastAsia="ko-KR"/>
        </w:rPr>
        <w:t xml:space="preserve"> explicitly</w:t>
      </w:r>
      <w:r>
        <w:rPr>
          <w:rFonts w:eastAsiaTheme="minorEastAsia"/>
          <w:lang w:eastAsia="ko-KR"/>
        </w:rPr>
        <w:t xml:space="preserve"> both triggering and reporting thresholds, even </w:t>
      </w:r>
      <w:r w:rsidR="00D7047B">
        <w:rPr>
          <w:rFonts w:eastAsiaTheme="minorEastAsia"/>
          <w:lang w:eastAsia="ko-KR"/>
        </w:rPr>
        <w:t xml:space="preserve">in the case that there is only one reporting threshold whose value is </w:t>
      </w:r>
      <w:r w:rsidR="008A1008">
        <w:rPr>
          <w:rFonts w:eastAsiaTheme="minorEastAsia"/>
          <w:lang w:eastAsia="ko-KR"/>
        </w:rPr>
        <w:t>configured</w:t>
      </w:r>
      <w:r>
        <w:rPr>
          <w:rFonts w:eastAsiaTheme="minorEastAsia"/>
          <w:lang w:eastAsia="ko-KR"/>
        </w:rPr>
        <w:t xml:space="preserve"> </w:t>
      </w:r>
      <w:r w:rsidR="008A1008">
        <w:rPr>
          <w:rFonts w:eastAsiaTheme="minorEastAsia"/>
          <w:lang w:eastAsia="ko-KR"/>
        </w:rPr>
        <w:t>to</w:t>
      </w:r>
      <w:r>
        <w:rPr>
          <w:rFonts w:eastAsiaTheme="minorEastAsia"/>
          <w:lang w:eastAsia="ko-KR"/>
        </w:rPr>
        <w:t xml:space="preserve"> the same value</w:t>
      </w:r>
      <w:r w:rsidR="00D7047B">
        <w:rPr>
          <w:rFonts w:eastAsiaTheme="minorEastAsia"/>
          <w:lang w:eastAsia="ko-KR"/>
        </w:rPr>
        <w:t xml:space="preserve"> as </w:t>
      </w:r>
      <w:r w:rsidR="00E16693">
        <w:rPr>
          <w:rFonts w:eastAsiaTheme="minorEastAsia"/>
          <w:lang w:eastAsia="ko-KR"/>
        </w:rPr>
        <w:t xml:space="preserve">that of </w:t>
      </w:r>
      <w:r w:rsidR="00D7047B">
        <w:rPr>
          <w:rFonts w:eastAsiaTheme="minorEastAsia"/>
          <w:lang w:eastAsia="ko-KR"/>
        </w:rPr>
        <w:t xml:space="preserve">triggering threshold. </w:t>
      </w:r>
    </w:p>
    <w:p w14:paraId="3894783E" w14:textId="1B30CC2F" w:rsidR="008A1008" w:rsidRPr="008A1008" w:rsidRDefault="008A1008" w:rsidP="008A1008">
      <w:pPr>
        <w:rPr>
          <w:rFonts w:eastAsiaTheme="minorEastAsia"/>
        </w:rPr>
      </w:pPr>
      <w:r>
        <w:rPr>
          <w:rFonts w:eastAsiaTheme="minorEastAsia"/>
          <w:lang w:eastAsia="ko-KR"/>
        </w:rPr>
        <w:t xml:space="preserve">From the signalling overhead point of view, it is more efficient to omit reporting threshold configuration, if there is only one reporting threshold and the value is same as triggering threshold, </w:t>
      </w:r>
      <w:r w:rsidR="00E16693">
        <w:rPr>
          <w:rFonts w:eastAsiaTheme="minorEastAsia"/>
          <w:lang w:eastAsia="ko-KR"/>
        </w:rPr>
        <w:t>since we can just</w:t>
      </w:r>
      <w:r>
        <w:rPr>
          <w:rFonts w:eastAsiaTheme="minorEastAsia"/>
          <w:lang w:eastAsia="ko-KR"/>
        </w:rPr>
        <w:t xml:space="preserve"> deem </w:t>
      </w:r>
      <w:r w:rsidR="00DE05E2">
        <w:rPr>
          <w:rFonts w:eastAsiaTheme="minorEastAsia"/>
          <w:lang w:eastAsia="ko-KR"/>
        </w:rPr>
        <w:t xml:space="preserve">there is only one reporting threshold implicitly configured </w:t>
      </w:r>
      <w:r w:rsidR="00E16693">
        <w:rPr>
          <w:rFonts w:eastAsiaTheme="minorEastAsia"/>
          <w:lang w:eastAsia="ko-KR"/>
        </w:rPr>
        <w:t xml:space="preserve">the value of the </w:t>
      </w:r>
      <w:r>
        <w:rPr>
          <w:rFonts w:eastAsiaTheme="minorEastAsia"/>
          <w:lang w:eastAsia="ko-KR"/>
        </w:rPr>
        <w:t>triggering threshold</w:t>
      </w:r>
      <w:r w:rsidR="00C47EC7">
        <w:rPr>
          <w:rFonts w:eastAsiaTheme="minorEastAsia"/>
          <w:lang w:eastAsia="ko-KR"/>
        </w:rPr>
        <w:t>,</w:t>
      </w:r>
      <w:r w:rsidR="00E16693">
        <w:rPr>
          <w:rFonts w:eastAsiaTheme="minorEastAsia"/>
          <w:lang w:eastAsia="ko-KR"/>
        </w:rPr>
        <w:t xml:space="preserve"> if reporting threshold is not configured</w:t>
      </w:r>
      <w:r w:rsidR="00E4453F">
        <w:rPr>
          <w:rFonts w:eastAsiaTheme="minorEastAsia"/>
          <w:lang w:eastAsia="ko-KR"/>
        </w:rPr>
        <w:t xml:space="preserve"> explic</w:t>
      </w:r>
      <w:r w:rsidR="00E66D2E">
        <w:rPr>
          <w:rFonts w:eastAsiaTheme="minorEastAsia"/>
          <w:lang w:eastAsia="ko-KR"/>
        </w:rPr>
        <w:t>i</w:t>
      </w:r>
      <w:r w:rsidR="00E4453F">
        <w:rPr>
          <w:rFonts w:eastAsiaTheme="minorEastAsia"/>
          <w:lang w:eastAsia="ko-KR"/>
        </w:rPr>
        <w:t>tly</w:t>
      </w:r>
      <w:r>
        <w:rPr>
          <w:rFonts w:eastAsiaTheme="minorEastAsia"/>
          <w:lang w:eastAsia="ko-KR"/>
        </w:rPr>
        <w:t xml:space="preserve">. </w:t>
      </w:r>
    </w:p>
    <w:p w14:paraId="54B9134C" w14:textId="0B17C36C" w:rsidR="008A1008" w:rsidRDefault="00D7047B" w:rsidP="008A1008">
      <w:pPr>
        <w:rPr>
          <w:rFonts w:eastAsiaTheme="minorEastAsia"/>
          <w:lang w:eastAsia="ko-KR"/>
        </w:rPr>
      </w:pPr>
      <w:r>
        <w:rPr>
          <w:rFonts w:eastAsiaTheme="minorEastAsia"/>
          <w:lang w:eastAsia="ko-KR"/>
        </w:rPr>
        <w:t xml:space="preserve">Note that in </w:t>
      </w:r>
      <w:proofErr w:type="spellStart"/>
      <w:r>
        <w:rPr>
          <w:rFonts w:eastAsiaTheme="minorEastAsia"/>
          <w:lang w:eastAsia="ko-KR"/>
        </w:rPr>
        <w:t>Rel</w:t>
      </w:r>
      <w:proofErr w:type="spellEnd"/>
      <w:r>
        <w:rPr>
          <w:rFonts w:eastAsiaTheme="minorEastAsia"/>
          <w:lang w:eastAsia="ko-KR"/>
        </w:rPr>
        <w:t xml:space="preserve">-18 </w:t>
      </w:r>
      <w:proofErr w:type="spellStart"/>
      <w:r>
        <w:rPr>
          <w:rFonts w:eastAsiaTheme="minorEastAsia"/>
          <w:lang w:eastAsia="ko-KR"/>
        </w:rPr>
        <w:t>DSR</w:t>
      </w:r>
      <w:proofErr w:type="spellEnd"/>
      <w:r>
        <w:rPr>
          <w:rFonts w:eastAsiaTheme="minorEastAsia"/>
          <w:lang w:eastAsia="ko-KR"/>
        </w:rPr>
        <w:t xml:space="preserve">, the triggering threshold is </w:t>
      </w:r>
      <w:r w:rsidR="008A1008">
        <w:rPr>
          <w:rFonts w:eastAsiaTheme="minorEastAsia"/>
          <w:lang w:eastAsia="ko-KR"/>
        </w:rPr>
        <w:t>implicitly</w:t>
      </w:r>
      <w:r>
        <w:rPr>
          <w:rFonts w:eastAsiaTheme="minorEastAsia"/>
          <w:lang w:eastAsia="ko-KR"/>
        </w:rPr>
        <w:t xml:space="preserve"> used as “reporting” threshold. </w:t>
      </w:r>
      <w:proofErr w:type="spellStart"/>
      <w:r w:rsidR="008A1008">
        <w:rPr>
          <w:rFonts w:eastAsiaTheme="minorEastAsia"/>
          <w:lang w:eastAsia="ko-KR"/>
        </w:rPr>
        <w:t>Rel</w:t>
      </w:r>
      <w:proofErr w:type="spellEnd"/>
      <w:r w:rsidR="008A1008">
        <w:rPr>
          <w:rFonts w:eastAsiaTheme="minorEastAsia"/>
          <w:lang w:eastAsia="ko-KR"/>
        </w:rPr>
        <w:t xml:space="preserve">-19 </w:t>
      </w:r>
      <w:proofErr w:type="spellStart"/>
      <w:r w:rsidR="008A1008">
        <w:rPr>
          <w:rFonts w:eastAsiaTheme="minorEastAsia"/>
          <w:lang w:eastAsia="ko-KR"/>
        </w:rPr>
        <w:t>DSR</w:t>
      </w:r>
      <w:proofErr w:type="spellEnd"/>
      <w:r w:rsidR="008A1008">
        <w:rPr>
          <w:rFonts w:eastAsiaTheme="minorEastAsia"/>
          <w:lang w:eastAsia="ko-KR"/>
        </w:rPr>
        <w:t xml:space="preserve"> was expected to be </w:t>
      </w:r>
      <w:r w:rsidR="00D0001B">
        <w:rPr>
          <w:rFonts w:eastAsiaTheme="minorEastAsia"/>
          <w:lang w:eastAsia="ko-KR"/>
        </w:rPr>
        <w:t xml:space="preserve">enhanced with more advanced </w:t>
      </w:r>
      <w:r w:rsidR="008A1008">
        <w:rPr>
          <w:rFonts w:eastAsiaTheme="minorEastAsia"/>
          <w:lang w:eastAsia="ko-KR"/>
        </w:rPr>
        <w:t>feature</w:t>
      </w:r>
      <w:r w:rsidR="00D0001B">
        <w:rPr>
          <w:rFonts w:eastAsiaTheme="minorEastAsia"/>
          <w:lang w:eastAsia="ko-KR"/>
        </w:rPr>
        <w:t>s, while the agreement</w:t>
      </w:r>
      <w:r w:rsidR="00D0001B" w:rsidRPr="00D0001B">
        <w:rPr>
          <w:rFonts w:eastAsiaTheme="minorEastAsia"/>
          <w:lang w:eastAsia="ko-KR"/>
        </w:rPr>
        <w:t xml:space="preserve"> serves to make </w:t>
      </w:r>
      <w:proofErr w:type="spellStart"/>
      <w:r w:rsidR="002D3BF6">
        <w:rPr>
          <w:rFonts w:eastAsiaTheme="minorEastAsia"/>
          <w:lang w:eastAsia="ko-KR"/>
        </w:rPr>
        <w:t>Rel</w:t>
      </w:r>
      <w:proofErr w:type="spellEnd"/>
      <w:r w:rsidR="002D3BF6">
        <w:rPr>
          <w:rFonts w:eastAsiaTheme="minorEastAsia"/>
          <w:lang w:eastAsia="ko-KR"/>
        </w:rPr>
        <w:t xml:space="preserve">-19 </w:t>
      </w:r>
      <w:proofErr w:type="spellStart"/>
      <w:r w:rsidR="00D0001B" w:rsidRPr="00D0001B">
        <w:rPr>
          <w:rFonts w:eastAsiaTheme="minorEastAsia"/>
          <w:lang w:eastAsia="ko-KR"/>
        </w:rPr>
        <w:t>DSR</w:t>
      </w:r>
      <w:proofErr w:type="spellEnd"/>
      <w:r w:rsidR="00D0001B" w:rsidRPr="00D0001B">
        <w:rPr>
          <w:rFonts w:eastAsiaTheme="minorEastAsia"/>
          <w:lang w:eastAsia="ko-KR"/>
        </w:rPr>
        <w:t xml:space="preserve"> more inefficient.</w:t>
      </w:r>
    </w:p>
    <w:p w14:paraId="242EA68B" w14:textId="5F4B621C" w:rsidR="007064A1" w:rsidRPr="007064A1" w:rsidRDefault="007064A1" w:rsidP="008A1008">
      <w:pPr>
        <w:rPr>
          <w:rFonts w:eastAsiaTheme="minorEastAsia"/>
          <w:b/>
          <w:bCs/>
          <w:lang w:eastAsia="ko-KR"/>
        </w:rPr>
      </w:pPr>
      <w:r w:rsidRPr="007064A1">
        <w:rPr>
          <w:rFonts w:eastAsiaTheme="minorEastAsia" w:hint="eastAsia"/>
          <w:b/>
          <w:bCs/>
          <w:lang w:eastAsia="ko-KR"/>
        </w:rPr>
        <w:t>O</w:t>
      </w:r>
      <w:r w:rsidRPr="007064A1">
        <w:rPr>
          <w:rFonts w:eastAsiaTheme="minorEastAsia"/>
          <w:b/>
          <w:bCs/>
          <w:lang w:eastAsia="ko-KR"/>
        </w:rPr>
        <w:t xml:space="preserve">bservation 1: The agreement that mandates </w:t>
      </w:r>
      <w:r w:rsidR="00C72B0D">
        <w:rPr>
          <w:rFonts w:eastAsiaTheme="minorEastAsia"/>
          <w:b/>
          <w:bCs/>
          <w:lang w:eastAsia="ko-KR"/>
        </w:rPr>
        <w:t xml:space="preserve">explicit </w:t>
      </w:r>
      <w:r w:rsidRPr="007064A1">
        <w:rPr>
          <w:rFonts w:eastAsiaTheme="minorEastAsia"/>
          <w:b/>
          <w:bCs/>
          <w:lang w:eastAsia="ko-KR"/>
        </w:rPr>
        <w:t>reporting threshold configuration introduces unnecessary duplicated configuration/signalling overhead, when there is only one reporting threshold configured with the same value as triggering threshold.</w:t>
      </w:r>
    </w:p>
    <w:p w14:paraId="199ECB5B" w14:textId="2202B934" w:rsidR="00D7047B" w:rsidRPr="005A41A6" w:rsidRDefault="001B08DF" w:rsidP="005A41A6">
      <w:pPr>
        <w:spacing w:before="240"/>
        <w:jc w:val="both"/>
        <w:rPr>
          <w:rFonts w:eastAsiaTheme="minorEastAsia"/>
          <w:b/>
          <w:lang w:eastAsia="ko-KR"/>
        </w:rPr>
      </w:pPr>
      <w:r>
        <w:rPr>
          <w:rFonts w:eastAsiaTheme="minorEastAsia"/>
          <w:b/>
          <w:lang w:eastAsia="ko-KR"/>
        </w:rPr>
        <w:t xml:space="preserve">Proposal </w:t>
      </w:r>
      <w:r w:rsidR="0040159A">
        <w:rPr>
          <w:rFonts w:eastAsiaTheme="minorEastAsia"/>
          <w:b/>
          <w:lang w:eastAsia="ko-KR"/>
        </w:rPr>
        <w:t>3</w:t>
      </w:r>
      <w:r w:rsidRPr="0055313E">
        <w:rPr>
          <w:rFonts w:eastAsiaTheme="minorEastAsia"/>
          <w:b/>
          <w:lang w:eastAsia="ko-KR"/>
        </w:rPr>
        <w:t>.</w:t>
      </w:r>
      <w:r>
        <w:rPr>
          <w:rFonts w:eastAsiaTheme="minorEastAsia"/>
          <w:b/>
          <w:lang w:eastAsia="ko-KR"/>
        </w:rPr>
        <w:t xml:space="preserve"> </w:t>
      </w:r>
      <w:r w:rsidR="00395B49">
        <w:rPr>
          <w:rFonts w:eastAsiaTheme="minorEastAsia"/>
          <w:b/>
          <w:lang w:eastAsia="ko-KR"/>
        </w:rPr>
        <w:t xml:space="preserve">In </w:t>
      </w:r>
      <w:proofErr w:type="spellStart"/>
      <w:r w:rsidR="00395B49">
        <w:rPr>
          <w:rFonts w:eastAsiaTheme="minorEastAsia"/>
          <w:b/>
          <w:lang w:eastAsia="ko-KR"/>
        </w:rPr>
        <w:t>Rel</w:t>
      </w:r>
      <w:proofErr w:type="spellEnd"/>
      <w:r w:rsidR="00395B49">
        <w:rPr>
          <w:rFonts w:eastAsiaTheme="minorEastAsia"/>
          <w:b/>
          <w:lang w:eastAsia="ko-KR"/>
        </w:rPr>
        <w:t xml:space="preserve">-19 </w:t>
      </w:r>
      <w:proofErr w:type="spellStart"/>
      <w:r w:rsidR="00395B49">
        <w:rPr>
          <w:rFonts w:eastAsiaTheme="minorEastAsia"/>
          <w:b/>
          <w:lang w:eastAsia="ko-KR"/>
        </w:rPr>
        <w:t>DSR</w:t>
      </w:r>
      <w:proofErr w:type="spellEnd"/>
      <w:r w:rsidR="00B02360">
        <w:rPr>
          <w:rFonts w:eastAsiaTheme="minorEastAsia"/>
          <w:b/>
          <w:lang w:eastAsia="ko-KR"/>
        </w:rPr>
        <w:t>,</w:t>
      </w:r>
      <w:r w:rsidR="00395B49">
        <w:rPr>
          <w:rFonts w:eastAsiaTheme="minorEastAsia"/>
          <w:b/>
          <w:lang w:eastAsia="ko-KR"/>
        </w:rPr>
        <w:t xml:space="preserve"> </w:t>
      </w:r>
      <w:r w:rsidR="00990BD4">
        <w:rPr>
          <w:rFonts w:eastAsiaTheme="minorEastAsia"/>
          <w:b/>
          <w:lang w:eastAsia="ko-KR"/>
        </w:rPr>
        <w:t xml:space="preserve">if an </w:t>
      </w:r>
      <w:proofErr w:type="spellStart"/>
      <w:r w:rsidR="00990BD4">
        <w:rPr>
          <w:rFonts w:eastAsiaTheme="minorEastAsia"/>
          <w:b/>
          <w:lang w:eastAsia="ko-KR"/>
        </w:rPr>
        <w:t>LCG</w:t>
      </w:r>
      <w:proofErr w:type="spellEnd"/>
      <w:r w:rsidR="00990BD4">
        <w:rPr>
          <w:rFonts w:eastAsiaTheme="minorEastAsia"/>
          <w:b/>
          <w:lang w:eastAsia="ko-KR"/>
        </w:rPr>
        <w:t xml:space="preserve"> with triggering threshold</w:t>
      </w:r>
      <w:r w:rsidR="005F5719">
        <w:rPr>
          <w:rFonts w:eastAsiaTheme="minorEastAsia"/>
          <w:b/>
          <w:lang w:eastAsia="ko-KR"/>
        </w:rPr>
        <w:t xml:space="preserve"> is not configured with reporting threshold</w:t>
      </w:r>
      <w:r>
        <w:rPr>
          <w:rFonts w:eastAsiaTheme="minorEastAsia"/>
          <w:b/>
          <w:lang w:eastAsia="ko-KR"/>
        </w:rPr>
        <w:t xml:space="preserve">, </w:t>
      </w:r>
      <w:r w:rsidR="007064A1">
        <w:rPr>
          <w:rFonts w:eastAsiaTheme="minorEastAsia"/>
          <w:b/>
          <w:lang w:eastAsia="ko-KR"/>
        </w:rPr>
        <w:t>th</w:t>
      </w:r>
      <w:r w:rsidR="0011594B">
        <w:rPr>
          <w:rFonts w:eastAsiaTheme="minorEastAsia"/>
          <w:b/>
          <w:lang w:eastAsia="ko-KR"/>
        </w:rPr>
        <w:t>e</w:t>
      </w:r>
      <w:r w:rsidR="007064A1">
        <w:rPr>
          <w:rFonts w:eastAsiaTheme="minorEastAsia"/>
          <w:b/>
          <w:lang w:eastAsia="ko-KR"/>
        </w:rPr>
        <w:t xml:space="preserve"> </w:t>
      </w:r>
      <w:r>
        <w:rPr>
          <w:rFonts w:eastAsiaTheme="minorEastAsia"/>
          <w:b/>
          <w:lang w:eastAsia="ko-KR"/>
        </w:rPr>
        <w:t>triggering threshold</w:t>
      </w:r>
      <w:r w:rsidR="007064A1">
        <w:rPr>
          <w:rFonts w:eastAsiaTheme="minorEastAsia"/>
          <w:b/>
          <w:lang w:eastAsia="ko-KR"/>
        </w:rPr>
        <w:t xml:space="preserve"> </w:t>
      </w:r>
      <w:r>
        <w:rPr>
          <w:rFonts w:eastAsiaTheme="minorEastAsia"/>
          <w:b/>
          <w:lang w:eastAsia="ko-KR"/>
        </w:rPr>
        <w:t>is</w:t>
      </w:r>
      <w:r w:rsidR="00D63CD1">
        <w:rPr>
          <w:rFonts w:eastAsiaTheme="minorEastAsia"/>
          <w:b/>
          <w:lang w:eastAsia="ko-KR"/>
        </w:rPr>
        <w:t xml:space="preserve"> </w:t>
      </w:r>
      <w:r w:rsidR="007064A1">
        <w:rPr>
          <w:rFonts w:eastAsiaTheme="minorEastAsia"/>
          <w:b/>
          <w:lang w:eastAsia="ko-KR"/>
        </w:rPr>
        <w:t>used</w:t>
      </w:r>
      <w:r>
        <w:rPr>
          <w:rFonts w:eastAsiaTheme="minorEastAsia"/>
          <w:b/>
          <w:lang w:eastAsia="ko-KR"/>
        </w:rPr>
        <w:t xml:space="preserve"> as reporting threshold</w:t>
      </w:r>
      <w:r w:rsidR="0011594B">
        <w:rPr>
          <w:rFonts w:eastAsiaTheme="minorEastAsia"/>
          <w:b/>
          <w:lang w:eastAsia="ko-KR"/>
        </w:rPr>
        <w:t xml:space="preserve"> </w:t>
      </w:r>
      <w:r w:rsidR="0049787B">
        <w:rPr>
          <w:rFonts w:eastAsiaTheme="minorEastAsia"/>
          <w:b/>
          <w:lang w:eastAsia="ko-KR"/>
        </w:rPr>
        <w:t>for</w:t>
      </w:r>
      <w:r w:rsidR="0011594B">
        <w:rPr>
          <w:rFonts w:eastAsiaTheme="minorEastAsia"/>
          <w:b/>
          <w:lang w:eastAsia="ko-KR"/>
        </w:rPr>
        <w:t xml:space="preserve"> the </w:t>
      </w:r>
      <w:proofErr w:type="spellStart"/>
      <w:r w:rsidR="0011594B">
        <w:rPr>
          <w:rFonts w:eastAsiaTheme="minorEastAsia"/>
          <w:b/>
          <w:lang w:eastAsia="ko-KR"/>
        </w:rPr>
        <w:t>LCG</w:t>
      </w:r>
      <w:proofErr w:type="spellEnd"/>
      <w:r>
        <w:rPr>
          <w:rFonts w:eastAsiaTheme="minorEastAsia"/>
          <w:b/>
          <w:lang w:eastAsia="ko-KR"/>
        </w:rPr>
        <w:t>.</w:t>
      </w:r>
    </w:p>
    <w:p w14:paraId="3D726BD0" w14:textId="7C3520C3" w:rsidR="00526F2D" w:rsidRPr="00526F2D" w:rsidRDefault="00326008" w:rsidP="00526F2D">
      <w:pPr>
        <w:pStyle w:val="2"/>
        <w:ind w:left="578" w:hanging="578"/>
        <w:rPr>
          <w:rFonts w:eastAsiaTheme="minorEastAsia"/>
        </w:rPr>
      </w:pPr>
      <w:r>
        <w:rPr>
          <w:rFonts w:eastAsiaTheme="minorEastAsia"/>
        </w:rPr>
        <w:t>Modeling of Non-Delay-Reporting Data ahead of Delay-Reporting Data</w:t>
      </w:r>
    </w:p>
    <w:p w14:paraId="29398EB2" w14:textId="333F616B" w:rsidR="001D7794" w:rsidRDefault="001D7794" w:rsidP="00526F2D">
      <w:pPr>
        <w:spacing w:before="240"/>
        <w:rPr>
          <w:rFonts w:eastAsiaTheme="minorEastAsia"/>
          <w:lang w:eastAsia="ko-KR"/>
        </w:rPr>
      </w:pPr>
      <w:r>
        <w:rPr>
          <w:rFonts w:eastAsiaTheme="minorEastAsia" w:hint="eastAsia"/>
          <w:lang w:eastAsia="ko-KR"/>
        </w:rPr>
        <w:t>T</w:t>
      </w:r>
      <w:r>
        <w:rPr>
          <w:rFonts w:eastAsiaTheme="minorEastAsia"/>
          <w:lang w:eastAsia="ko-KR"/>
        </w:rPr>
        <w:t xml:space="preserve">he latest </w:t>
      </w:r>
      <w:proofErr w:type="spellStart"/>
      <w:r>
        <w:rPr>
          <w:rFonts w:eastAsiaTheme="minorEastAsia"/>
          <w:lang w:eastAsia="ko-KR"/>
        </w:rPr>
        <w:t>PDCP</w:t>
      </w:r>
      <w:proofErr w:type="spellEnd"/>
      <w:r>
        <w:rPr>
          <w:rFonts w:eastAsiaTheme="minorEastAsia"/>
          <w:lang w:eastAsia="ko-KR"/>
        </w:rPr>
        <w:t xml:space="preserve"> running CR us</w:t>
      </w:r>
      <w:r w:rsidR="003A22DE">
        <w:rPr>
          <w:rFonts w:eastAsiaTheme="minorEastAsia"/>
          <w:lang w:eastAsia="ko-KR"/>
        </w:rPr>
        <w:t>ed</w:t>
      </w:r>
      <w:r>
        <w:rPr>
          <w:rFonts w:eastAsiaTheme="minorEastAsia"/>
          <w:lang w:eastAsia="ko-KR"/>
        </w:rPr>
        <w:t xml:space="preserve"> the expression “will be transmitted prior to”</w:t>
      </w:r>
      <w:r w:rsidR="00526F2D">
        <w:rPr>
          <w:rFonts w:eastAsiaTheme="minorEastAsia"/>
          <w:lang w:eastAsia="ko-KR"/>
        </w:rPr>
        <w:t xml:space="preserve">, to avoid specifying all the detailed </w:t>
      </w:r>
      <w:proofErr w:type="spellStart"/>
      <w:r w:rsidR="00315E1F">
        <w:rPr>
          <w:rFonts w:eastAsiaTheme="minorEastAsia"/>
          <w:lang w:eastAsia="ko-KR"/>
        </w:rPr>
        <w:t>behaviors</w:t>
      </w:r>
      <w:proofErr w:type="spellEnd"/>
      <w:r w:rsidR="00315E1F">
        <w:rPr>
          <w:rFonts w:eastAsiaTheme="minorEastAsia"/>
          <w:lang w:eastAsia="ko-KR"/>
        </w:rPr>
        <w:t xml:space="preserve"> in determining the buffering order between two </w:t>
      </w:r>
      <w:proofErr w:type="spellStart"/>
      <w:r w:rsidR="00315E1F">
        <w:rPr>
          <w:rFonts w:eastAsiaTheme="minorEastAsia"/>
          <w:lang w:eastAsia="ko-KR"/>
        </w:rPr>
        <w:t>PDCP</w:t>
      </w:r>
      <w:proofErr w:type="spellEnd"/>
      <w:r w:rsidR="00315E1F">
        <w:rPr>
          <w:rFonts w:eastAsiaTheme="minorEastAsia"/>
          <w:lang w:eastAsia="ko-KR"/>
        </w:rPr>
        <w:t xml:space="preserve"> </w:t>
      </w:r>
      <w:proofErr w:type="spellStart"/>
      <w:r w:rsidR="00315E1F">
        <w:rPr>
          <w:rFonts w:eastAsiaTheme="minorEastAsia"/>
          <w:lang w:eastAsia="ko-KR"/>
        </w:rPr>
        <w:t>SDUs</w:t>
      </w:r>
      <w:proofErr w:type="spellEnd"/>
      <w:r w:rsidR="00526F2D">
        <w:rPr>
          <w:rFonts w:eastAsiaTheme="minorEastAsia"/>
          <w:lang w:eastAsia="ko-KR"/>
        </w:rPr>
        <w:t xml:space="preserve">. </w:t>
      </w:r>
      <w:r>
        <w:rPr>
          <w:rFonts w:eastAsiaTheme="minorEastAsia"/>
          <w:lang w:eastAsia="ko-KR"/>
        </w:rPr>
        <w:t xml:space="preserve">  </w:t>
      </w:r>
    </w:p>
    <w:p w14:paraId="66DA1B0A" w14:textId="77777777" w:rsidR="00F2774E" w:rsidRDefault="00526F2D" w:rsidP="004E640D">
      <w:pPr>
        <w:rPr>
          <w:rFonts w:eastAsiaTheme="minorEastAsia"/>
          <w:lang w:eastAsia="ko-KR"/>
        </w:rPr>
      </w:pPr>
      <w:r>
        <w:rPr>
          <w:rFonts w:eastAsiaTheme="minorEastAsia"/>
          <w:lang w:eastAsia="ko-KR"/>
        </w:rPr>
        <w:t>However, t</w:t>
      </w:r>
      <w:r w:rsidRPr="00526F2D">
        <w:rPr>
          <w:rFonts w:eastAsiaTheme="minorEastAsia"/>
          <w:lang w:eastAsia="ko-KR"/>
        </w:rPr>
        <w:t>he expression “will be transmitted prior to” is rather vague and incurs more questions on how to interpret it</w:t>
      </w:r>
      <w:r>
        <w:rPr>
          <w:rFonts w:eastAsiaTheme="minorEastAsia"/>
          <w:lang w:eastAsia="ko-KR"/>
        </w:rPr>
        <w:t>, e.g.,</w:t>
      </w:r>
      <w:r w:rsidRPr="00526F2D">
        <w:rPr>
          <w:rFonts w:eastAsiaTheme="minorEastAsia"/>
          <w:lang w:eastAsia="ko-KR"/>
        </w:rPr>
        <w:t xml:space="preserve"> not clear whether it should be interpreted from </w:t>
      </w:r>
      <w:proofErr w:type="spellStart"/>
      <w:r w:rsidRPr="00526F2D">
        <w:rPr>
          <w:rFonts w:eastAsiaTheme="minorEastAsia"/>
          <w:lang w:eastAsia="ko-KR"/>
        </w:rPr>
        <w:t>PUSCH</w:t>
      </w:r>
      <w:proofErr w:type="spellEnd"/>
      <w:r w:rsidRPr="00526F2D">
        <w:rPr>
          <w:rFonts w:eastAsiaTheme="minorEastAsia"/>
          <w:lang w:eastAsia="ko-KR"/>
        </w:rPr>
        <w:t xml:space="preserve"> transmission time or MAC </w:t>
      </w:r>
      <w:proofErr w:type="spellStart"/>
      <w:r w:rsidRPr="00526F2D">
        <w:rPr>
          <w:rFonts w:eastAsiaTheme="minorEastAsia"/>
          <w:lang w:eastAsia="ko-KR"/>
        </w:rPr>
        <w:t>PDU</w:t>
      </w:r>
      <w:proofErr w:type="spellEnd"/>
      <w:r w:rsidRPr="00526F2D">
        <w:rPr>
          <w:rFonts w:eastAsiaTheme="minorEastAsia"/>
          <w:lang w:eastAsia="ko-KR"/>
        </w:rPr>
        <w:t xml:space="preserve"> assembly points of view. </w:t>
      </w:r>
    </w:p>
    <w:p w14:paraId="0738D0D5" w14:textId="29B02DCF" w:rsidR="00F2774E" w:rsidRDefault="005C2C9C" w:rsidP="004E640D">
      <w:pPr>
        <w:rPr>
          <w:rFonts w:eastAsiaTheme="minorEastAsia"/>
          <w:lang w:eastAsia="ko-KR"/>
        </w:rPr>
      </w:pPr>
      <w:r>
        <w:rPr>
          <w:rFonts w:eastAsiaTheme="minorEastAsia"/>
          <w:lang w:eastAsia="ko-KR"/>
        </w:rPr>
        <w:t xml:space="preserve">Also, when implementing the UE </w:t>
      </w:r>
      <w:proofErr w:type="spellStart"/>
      <w:r>
        <w:rPr>
          <w:rFonts w:eastAsiaTheme="minorEastAsia"/>
          <w:lang w:eastAsia="ko-KR"/>
        </w:rPr>
        <w:t>behavior</w:t>
      </w:r>
      <w:proofErr w:type="spellEnd"/>
      <w:r>
        <w:rPr>
          <w:rFonts w:eastAsiaTheme="minorEastAsia"/>
          <w:lang w:eastAsia="ko-KR"/>
        </w:rPr>
        <w:t xml:space="preserve">, </w:t>
      </w:r>
      <w:r w:rsidR="00F2774E">
        <w:rPr>
          <w:rFonts w:eastAsiaTheme="minorEastAsia"/>
          <w:lang w:eastAsia="ko-KR"/>
        </w:rPr>
        <w:t xml:space="preserve">it is challenging to anticipate the transmission order between two </w:t>
      </w:r>
      <w:proofErr w:type="spellStart"/>
      <w:r w:rsidR="00F2774E">
        <w:rPr>
          <w:rFonts w:eastAsiaTheme="minorEastAsia"/>
          <w:lang w:eastAsia="ko-KR"/>
        </w:rPr>
        <w:t>PDCP</w:t>
      </w:r>
      <w:proofErr w:type="spellEnd"/>
      <w:r w:rsidR="00F2774E">
        <w:rPr>
          <w:rFonts w:eastAsiaTheme="minorEastAsia"/>
          <w:lang w:eastAsia="ko-KR"/>
        </w:rPr>
        <w:t xml:space="preserve"> </w:t>
      </w:r>
      <w:proofErr w:type="spellStart"/>
      <w:r w:rsidR="00F2774E">
        <w:rPr>
          <w:rFonts w:eastAsiaTheme="minorEastAsia"/>
          <w:lang w:eastAsia="ko-KR"/>
        </w:rPr>
        <w:t>SDUs</w:t>
      </w:r>
      <w:proofErr w:type="spellEnd"/>
      <w:r w:rsidR="00F2774E">
        <w:rPr>
          <w:rFonts w:eastAsiaTheme="minorEastAsia"/>
          <w:lang w:eastAsia="ko-KR"/>
        </w:rPr>
        <w:t>, before receiving the UL grants.</w:t>
      </w:r>
    </w:p>
    <w:p w14:paraId="4BDE795B" w14:textId="2C5835EA" w:rsidR="00D845CA" w:rsidRDefault="00CD3385" w:rsidP="004E640D">
      <w:pPr>
        <w:rPr>
          <w:rFonts w:eastAsiaTheme="minorEastAsia"/>
          <w:lang w:eastAsia="ko-KR"/>
        </w:rPr>
      </w:pPr>
      <w:r>
        <w:rPr>
          <w:rFonts w:eastAsiaTheme="minorEastAsia"/>
          <w:lang w:eastAsia="ko-KR"/>
        </w:rPr>
        <w:t xml:space="preserve">Moreover, if the intention is to let UE implementation </w:t>
      </w:r>
      <w:r w:rsidR="00B41FF4">
        <w:rPr>
          <w:rFonts w:eastAsiaTheme="minorEastAsia"/>
          <w:lang w:eastAsia="ko-KR"/>
        </w:rPr>
        <w:t>judge</w:t>
      </w:r>
      <w:r>
        <w:rPr>
          <w:rFonts w:eastAsiaTheme="minorEastAsia"/>
          <w:lang w:eastAsia="ko-KR"/>
        </w:rPr>
        <w:t xml:space="preserve"> </w:t>
      </w:r>
      <w:r w:rsidR="00B41FF4">
        <w:rPr>
          <w:rFonts w:eastAsiaTheme="minorEastAsia"/>
          <w:lang w:eastAsia="ko-KR"/>
        </w:rPr>
        <w:t xml:space="preserve">whether a </w:t>
      </w:r>
      <w:proofErr w:type="spellStart"/>
      <w:r w:rsidR="00B41FF4">
        <w:rPr>
          <w:rFonts w:eastAsiaTheme="minorEastAsia"/>
          <w:lang w:eastAsia="ko-KR"/>
        </w:rPr>
        <w:t>PDCP</w:t>
      </w:r>
      <w:proofErr w:type="spellEnd"/>
      <w:r w:rsidR="00B41FF4">
        <w:rPr>
          <w:rFonts w:eastAsiaTheme="minorEastAsia"/>
          <w:lang w:eastAsia="ko-KR"/>
        </w:rPr>
        <w:t xml:space="preserve"> </w:t>
      </w:r>
      <w:proofErr w:type="spellStart"/>
      <w:r w:rsidR="00B41FF4">
        <w:rPr>
          <w:rFonts w:eastAsiaTheme="minorEastAsia"/>
          <w:lang w:eastAsia="ko-KR"/>
        </w:rPr>
        <w:t>SDU</w:t>
      </w:r>
      <w:proofErr w:type="spellEnd"/>
      <w:r w:rsidR="00B41FF4">
        <w:rPr>
          <w:rFonts w:eastAsiaTheme="minorEastAsia"/>
          <w:lang w:eastAsia="ko-KR"/>
        </w:rPr>
        <w:t xml:space="preserve"> “will be transmitted prior to” another </w:t>
      </w:r>
      <w:proofErr w:type="spellStart"/>
      <w:r w:rsidR="00B41FF4">
        <w:rPr>
          <w:rFonts w:eastAsiaTheme="minorEastAsia"/>
          <w:lang w:eastAsia="ko-KR"/>
        </w:rPr>
        <w:t>PDCP</w:t>
      </w:r>
      <w:proofErr w:type="spellEnd"/>
      <w:r w:rsidR="00B41FF4">
        <w:rPr>
          <w:rFonts w:eastAsiaTheme="minorEastAsia"/>
          <w:lang w:eastAsia="ko-KR"/>
        </w:rPr>
        <w:t xml:space="preserve"> </w:t>
      </w:r>
      <w:proofErr w:type="spellStart"/>
      <w:r w:rsidR="00B41FF4">
        <w:rPr>
          <w:rFonts w:eastAsiaTheme="minorEastAsia"/>
          <w:lang w:eastAsia="ko-KR"/>
        </w:rPr>
        <w:t>SDU</w:t>
      </w:r>
      <w:proofErr w:type="spellEnd"/>
      <w:r w:rsidR="00B41FF4">
        <w:rPr>
          <w:rFonts w:eastAsiaTheme="minorEastAsia"/>
          <w:lang w:eastAsia="ko-KR"/>
        </w:rPr>
        <w:t xml:space="preserve">, </w:t>
      </w:r>
      <w:r w:rsidR="00D60A2C">
        <w:rPr>
          <w:rFonts w:eastAsiaTheme="minorEastAsia"/>
          <w:lang w:eastAsia="ko-KR"/>
        </w:rPr>
        <w:t>a</w:t>
      </w:r>
      <w:r w:rsidR="000146A5">
        <w:rPr>
          <w:rFonts w:eastAsiaTheme="minorEastAsia"/>
          <w:lang w:eastAsia="ko-KR"/>
        </w:rPr>
        <w:t xml:space="preserve"> </w:t>
      </w:r>
      <w:r w:rsidR="00B41FF4">
        <w:rPr>
          <w:rFonts w:eastAsiaTheme="minorEastAsia"/>
          <w:lang w:eastAsia="ko-KR"/>
        </w:rPr>
        <w:t xml:space="preserve">reasonable doubt </w:t>
      </w:r>
      <w:r w:rsidR="00D60A2C">
        <w:rPr>
          <w:rFonts w:eastAsiaTheme="minorEastAsia"/>
          <w:lang w:eastAsia="ko-KR"/>
        </w:rPr>
        <w:t xml:space="preserve">can be raised for </w:t>
      </w:r>
      <w:r w:rsidR="00B41FF4">
        <w:rPr>
          <w:rFonts w:eastAsiaTheme="minorEastAsia"/>
          <w:lang w:eastAsia="ko-KR"/>
        </w:rPr>
        <w:t>whether different UE implementations may result in different</w:t>
      </w:r>
      <w:r w:rsidR="00D34FBE">
        <w:rPr>
          <w:rFonts w:eastAsiaTheme="minorEastAsia"/>
          <w:lang w:eastAsia="ko-KR"/>
        </w:rPr>
        <w:t xml:space="preserve"> criteria</w:t>
      </w:r>
      <w:r w:rsidR="00445877">
        <w:rPr>
          <w:rFonts w:eastAsiaTheme="minorEastAsia"/>
          <w:lang w:eastAsia="ko-KR"/>
        </w:rPr>
        <w:t>, and</w:t>
      </w:r>
      <w:r w:rsidR="00D60A2C">
        <w:rPr>
          <w:rFonts w:eastAsiaTheme="minorEastAsia"/>
          <w:lang w:eastAsia="ko-KR"/>
        </w:rPr>
        <w:t xml:space="preserve"> thus</w:t>
      </w:r>
      <w:r w:rsidR="00445877">
        <w:rPr>
          <w:rFonts w:eastAsiaTheme="minorEastAsia"/>
          <w:lang w:eastAsia="ko-KR"/>
        </w:rPr>
        <w:t xml:space="preserve">, different </w:t>
      </w:r>
      <w:r w:rsidR="00B41FF4">
        <w:rPr>
          <w:rFonts w:eastAsiaTheme="minorEastAsia"/>
          <w:lang w:eastAsia="ko-KR"/>
        </w:rPr>
        <w:t>buffer size</w:t>
      </w:r>
      <w:r w:rsidR="000146A5">
        <w:rPr>
          <w:rFonts w:eastAsiaTheme="minorEastAsia"/>
          <w:lang w:eastAsia="ko-KR"/>
        </w:rPr>
        <w:t xml:space="preserve"> to report,</w:t>
      </w:r>
      <w:r w:rsidR="00B41FF4">
        <w:rPr>
          <w:rFonts w:eastAsiaTheme="minorEastAsia"/>
          <w:lang w:eastAsia="ko-KR"/>
        </w:rPr>
        <w:t xml:space="preserve"> even with the same</w:t>
      </w:r>
      <w:r w:rsidR="004A6ADB">
        <w:rPr>
          <w:rFonts w:eastAsiaTheme="minorEastAsia"/>
          <w:lang w:eastAsia="ko-KR"/>
        </w:rPr>
        <w:t>/similar</w:t>
      </w:r>
      <w:r w:rsidR="00B41FF4">
        <w:rPr>
          <w:rFonts w:eastAsiaTheme="minorEastAsia"/>
          <w:lang w:eastAsia="ko-KR"/>
        </w:rPr>
        <w:t xml:space="preserve"> buffer status. </w:t>
      </w:r>
      <w:r w:rsidR="004939AC">
        <w:rPr>
          <w:rFonts w:eastAsiaTheme="minorEastAsia"/>
          <w:lang w:eastAsia="ko-KR"/>
        </w:rPr>
        <w:t>S</w:t>
      </w:r>
      <w:r w:rsidR="00526F2D" w:rsidRPr="00526F2D">
        <w:rPr>
          <w:rFonts w:eastAsiaTheme="minorEastAsia"/>
          <w:lang w:eastAsia="ko-KR"/>
        </w:rPr>
        <w:t>ince this feature directly assists UL grant size determination</w:t>
      </w:r>
      <w:r w:rsidR="004939AC">
        <w:rPr>
          <w:rFonts w:eastAsiaTheme="minorEastAsia"/>
          <w:lang w:eastAsia="ko-KR"/>
        </w:rPr>
        <w:t xml:space="preserve"> at NW</w:t>
      </w:r>
      <w:r w:rsidR="00526F2D" w:rsidRPr="00526F2D">
        <w:rPr>
          <w:rFonts w:eastAsiaTheme="minorEastAsia"/>
          <w:lang w:eastAsia="ko-KR"/>
        </w:rPr>
        <w:t xml:space="preserve">, UE </w:t>
      </w:r>
      <w:proofErr w:type="spellStart"/>
      <w:r w:rsidR="00526F2D" w:rsidRPr="00526F2D">
        <w:rPr>
          <w:rFonts w:eastAsiaTheme="minorEastAsia"/>
          <w:lang w:eastAsia="ko-KR"/>
        </w:rPr>
        <w:t>behavior</w:t>
      </w:r>
      <w:proofErr w:type="spellEnd"/>
      <w:r w:rsidR="00526F2D" w:rsidRPr="00526F2D">
        <w:rPr>
          <w:rFonts w:eastAsiaTheme="minorEastAsia"/>
          <w:lang w:eastAsia="ko-KR"/>
        </w:rPr>
        <w:t xml:space="preserve"> should be unified across different UE vendors for fairness purpose.</w:t>
      </w:r>
    </w:p>
    <w:p w14:paraId="2343FF99" w14:textId="6FAD70E5" w:rsidR="001D7794" w:rsidRDefault="00526F2D" w:rsidP="004E640D">
      <w:pPr>
        <w:rPr>
          <w:rFonts w:eastAsiaTheme="minorEastAsia"/>
          <w:lang w:eastAsia="ko-KR"/>
        </w:rPr>
      </w:pPr>
      <w:r w:rsidRPr="00526F2D">
        <w:rPr>
          <w:rFonts w:eastAsiaTheme="minorEastAsia"/>
          <w:lang w:eastAsia="ko-KR"/>
        </w:rPr>
        <w:t>With such consideration, COUNT-based modelling is better than the other options</w:t>
      </w:r>
      <w:r w:rsidR="00A352E7">
        <w:rPr>
          <w:rFonts w:eastAsiaTheme="minorEastAsia"/>
          <w:lang w:eastAsia="ko-KR"/>
        </w:rPr>
        <w:t>, s</w:t>
      </w:r>
      <w:r w:rsidR="00575763">
        <w:rPr>
          <w:rFonts w:eastAsiaTheme="minorEastAsia"/>
          <w:lang w:eastAsia="ko-KR"/>
        </w:rPr>
        <w:t xml:space="preserve">ince 1) it clearly captures the criteria on how to determine one </w:t>
      </w:r>
      <w:proofErr w:type="spellStart"/>
      <w:r w:rsidR="00575763">
        <w:rPr>
          <w:rFonts w:eastAsiaTheme="minorEastAsia"/>
          <w:lang w:eastAsia="ko-KR"/>
        </w:rPr>
        <w:t>SDU</w:t>
      </w:r>
      <w:proofErr w:type="spellEnd"/>
      <w:r w:rsidR="00575763">
        <w:rPr>
          <w:rFonts w:eastAsiaTheme="minorEastAsia"/>
          <w:lang w:eastAsia="ko-KR"/>
        </w:rPr>
        <w:t xml:space="preserve"> is ahead of another one, and 2) thus saving the efforts to interpret a vague condition in UE implementation, </w:t>
      </w:r>
      <w:r w:rsidR="00D60A2C">
        <w:rPr>
          <w:rFonts w:eastAsiaTheme="minorEastAsia"/>
          <w:lang w:eastAsia="ko-KR"/>
        </w:rPr>
        <w:t xml:space="preserve">and thus </w:t>
      </w:r>
      <w:r w:rsidR="00575763">
        <w:rPr>
          <w:rFonts w:eastAsiaTheme="minorEastAsia"/>
          <w:lang w:eastAsia="ko-KR"/>
        </w:rPr>
        <w:t xml:space="preserve">3) achieving a unified UE </w:t>
      </w:r>
      <w:proofErr w:type="spellStart"/>
      <w:r w:rsidR="00575763">
        <w:rPr>
          <w:rFonts w:eastAsiaTheme="minorEastAsia"/>
          <w:lang w:eastAsia="ko-KR"/>
        </w:rPr>
        <w:t>behavior</w:t>
      </w:r>
      <w:proofErr w:type="spellEnd"/>
      <w:r w:rsidR="00575763">
        <w:rPr>
          <w:rFonts w:eastAsiaTheme="minorEastAsia"/>
          <w:lang w:eastAsia="ko-KR"/>
        </w:rPr>
        <w:t xml:space="preserve"> across different UE vendors</w:t>
      </w:r>
      <w:r w:rsidR="00D60A2C">
        <w:rPr>
          <w:rFonts w:eastAsiaTheme="minorEastAsia"/>
          <w:lang w:eastAsia="ko-KR"/>
        </w:rPr>
        <w:t xml:space="preserve"> become</w:t>
      </w:r>
      <w:r w:rsidR="001C03A1">
        <w:rPr>
          <w:rFonts w:eastAsiaTheme="minorEastAsia"/>
          <w:lang w:eastAsia="ko-KR"/>
        </w:rPr>
        <w:t>s</w:t>
      </w:r>
      <w:r w:rsidR="00D60A2C">
        <w:rPr>
          <w:rFonts w:eastAsiaTheme="minorEastAsia"/>
          <w:lang w:eastAsia="ko-KR"/>
        </w:rPr>
        <w:t xml:space="preserve"> feasible</w:t>
      </w:r>
      <w:r w:rsidR="00575763">
        <w:rPr>
          <w:rFonts w:eastAsiaTheme="minorEastAsia"/>
          <w:lang w:eastAsia="ko-KR"/>
        </w:rPr>
        <w:t xml:space="preserve">.  </w:t>
      </w:r>
    </w:p>
    <w:p w14:paraId="67D93AC9" w14:textId="1EA125B7" w:rsidR="00441B78" w:rsidRPr="00441B78" w:rsidRDefault="00441B78" w:rsidP="004E640D">
      <w:pPr>
        <w:rPr>
          <w:rFonts w:eastAsiaTheme="minorEastAsia"/>
          <w:b/>
          <w:bCs/>
          <w:lang w:eastAsia="ko-KR"/>
        </w:rPr>
      </w:pPr>
      <w:r w:rsidRPr="00441B78">
        <w:rPr>
          <w:rFonts w:eastAsiaTheme="minorEastAsia"/>
          <w:b/>
          <w:bCs/>
          <w:lang w:eastAsia="ko-KR"/>
        </w:rPr>
        <w:t>Observation 2: COUNT-based modelling is better than the other options</w:t>
      </w:r>
      <w:r>
        <w:rPr>
          <w:rFonts w:eastAsiaTheme="minorEastAsia"/>
          <w:b/>
          <w:bCs/>
          <w:lang w:eastAsia="ko-KR"/>
        </w:rPr>
        <w:t xml:space="preserve"> in modelling the “ahead of” condition</w:t>
      </w:r>
      <w:r w:rsidRPr="00441B78">
        <w:rPr>
          <w:rFonts w:eastAsiaTheme="minorEastAsia"/>
          <w:b/>
          <w:bCs/>
          <w:lang w:eastAsia="ko-KR"/>
        </w:rPr>
        <w:t xml:space="preserve">, since 1) it clearly captures the criteria on how to determine one </w:t>
      </w:r>
      <w:proofErr w:type="spellStart"/>
      <w:r w:rsidRPr="00441B78">
        <w:rPr>
          <w:rFonts w:eastAsiaTheme="minorEastAsia"/>
          <w:b/>
          <w:bCs/>
          <w:lang w:eastAsia="ko-KR"/>
        </w:rPr>
        <w:t>SDU</w:t>
      </w:r>
      <w:proofErr w:type="spellEnd"/>
      <w:r w:rsidRPr="00441B78">
        <w:rPr>
          <w:rFonts w:eastAsiaTheme="minorEastAsia"/>
          <w:b/>
          <w:bCs/>
          <w:lang w:eastAsia="ko-KR"/>
        </w:rPr>
        <w:t xml:space="preserve"> is ahead of another, and</w:t>
      </w:r>
      <w:r w:rsidR="00642CCA">
        <w:rPr>
          <w:rFonts w:eastAsiaTheme="minorEastAsia"/>
          <w:b/>
          <w:bCs/>
          <w:lang w:eastAsia="ko-KR"/>
        </w:rPr>
        <w:t xml:space="preserve"> thus</w:t>
      </w:r>
      <w:r w:rsidRPr="00441B78">
        <w:rPr>
          <w:rFonts w:eastAsiaTheme="minorEastAsia"/>
          <w:b/>
          <w:bCs/>
          <w:lang w:eastAsia="ko-KR"/>
        </w:rPr>
        <w:t xml:space="preserve"> 2) saving the efforts to interpret a condition</w:t>
      </w:r>
      <w:r w:rsidR="00867B1D">
        <w:rPr>
          <w:rFonts w:eastAsiaTheme="minorEastAsia"/>
          <w:b/>
          <w:bCs/>
          <w:lang w:eastAsia="ko-KR"/>
        </w:rPr>
        <w:t xml:space="preserve"> </w:t>
      </w:r>
      <w:r w:rsidR="002D1B57">
        <w:rPr>
          <w:rFonts w:eastAsiaTheme="minorEastAsia"/>
          <w:b/>
          <w:bCs/>
          <w:lang w:eastAsia="ko-KR"/>
        </w:rPr>
        <w:t>requiring</w:t>
      </w:r>
      <w:r w:rsidR="00867B1D">
        <w:rPr>
          <w:rFonts w:eastAsiaTheme="minorEastAsia"/>
          <w:b/>
          <w:bCs/>
          <w:lang w:eastAsia="ko-KR"/>
        </w:rPr>
        <w:t xml:space="preserve"> more interpretation</w:t>
      </w:r>
      <w:r w:rsidRPr="00441B78">
        <w:rPr>
          <w:rFonts w:eastAsiaTheme="minorEastAsia"/>
          <w:b/>
          <w:bCs/>
          <w:lang w:eastAsia="ko-KR"/>
        </w:rPr>
        <w:t xml:space="preserve">, </w:t>
      </w:r>
      <w:r w:rsidR="00642CCA">
        <w:rPr>
          <w:rFonts w:eastAsiaTheme="minorEastAsia"/>
          <w:b/>
          <w:bCs/>
          <w:lang w:eastAsia="ko-KR"/>
        </w:rPr>
        <w:t xml:space="preserve">and </w:t>
      </w:r>
      <w:r w:rsidRPr="00441B78">
        <w:rPr>
          <w:rFonts w:eastAsiaTheme="minorEastAsia"/>
          <w:b/>
          <w:bCs/>
          <w:lang w:eastAsia="ko-KR"/>
        </w:rPr>
        <w:t xml:space="preserve">3) achieving a unified UE </w:t>
      </w:r>
      <w:proofErr w:type="spellStart"/>
      <w:r w:rsidRPr="00441B78">
        <w:rPr>
          <w:rFonts w:eastAsiaTheme="minorEastAsia"/>
          <w:b/>
          <w:bCs/>
          <w:lang w:eastAsia="ko-KR"/>
        </w:rPr>
        <w:t>behavior</w:t>
      </w:r>
      <w:proofErr w:type="spellEnd"/>
      <w:r w:rsidRPr="00441B78">
        <w:rPr>
          <w:rFonts w:eastAsiaTheme="minorEastAsia"/>
          <w:b/>
          <w:bCs/>
          <w:lang w:eastAsia="ko-KR"/>
        </w:rPr>
        <w:t xml:space="preserve"> across different UE vendors</w:t>
      </w:r>
      <w:r w:rsidR="001F3C04">
        <w:rPr>
          <w:rFonts w:eastAsiaTheme="minorEastAsia"/>
          <w:b/>
          <w:bCs/>
          <w:lang w:eastAsia="ko-KR"/>
        </w:rPr>
        <w:t>.</w:t>
      </w:r>
    </w:p>
    <w:p w14:paraId="225FA44C" w14:textId="22B45EFE" w:rsidR="004E640D" w:rsidRPr="00E57F3E" w:rsidRDefault="003441D8" w:rsidP="00E57F3E">
      <w:pPr>
        <w:spacing w:before="240"/>
        <w:jc w:val="both"/>
        <w:rPr>
          <w:rFonts w:eastAsiaTheme="minorEastAsia"/>
          <w:b/>
          <w:lang w:eastAsia="ko-KR"/>
        </w:rPr>
      </w:pPr>
      <w:r>
        <w:rPr>
          <w:rFonts w:eastAsiaTheme="minorEastAsia"/>
          <w:b/>
          <w:lang w:eastAsia="ko-KR"/>
        </w:rPr>
        <w:lastRenderedPageBreak/>
        <w:t xml:space="preserve">Proposal </w:t>
      </w:r>
      <w:r w:rsidR="000C4E7B">
        <w:rPr>
          <w:rFonts w:eastAsiaTheme="minorEastAsia"/>
          <w:b/>
          <w:lang w:eastAsia="ko-KR"/>
        </w:rPr>
        <w:t>4</w:t>
      </w:r>
      <w:r w:rsidRPr="0055313E">
        <w:rPr>
          <w:rFonts w:eastAsiaTheme="minorEastAsia"/>
          <w:b/>
          <w:lang w:eastAsia="ko-KR"/>
        </w:rPr>
        <w:t>.</w:t>
      </w:r>
      <w:r>
        <w:rPr>
          <w:rFonts w:eastAsiaTheme="minorEastAsia"/>
          <w:b/>
          <w:lang w:eastAsia="ko-KR"/>
        </w:rPr>
        <w:t xml:space="preserve"> </w:t>
      </w:r>
      <w:r w:rsidR="00763377">
        <w:rPr>
          <w:rFonts w:eastAsiaTheme="minorEastAsia"/>
          <w:b/>
          <w:lang w:eastAsia="ko-KR"/>
        </w:rPr>
        <w:t>U</w:t>
      </w:r>
      <w:r w:rsidR="005D2474">
        <w:rPr>
          <w:rFonts w:eastAsiaTheme="minorEastAsia"/>
          <w:b/>
          <w:lang w:eastAsia="ko-KR"/>
        </w:rPr>
        <w:t>sing COUNT-based modelling to model the “ahead of” condition between non-delay-reporting data and delay-reporting data.</w:t>
      </w:r>
    </w:p>
    <w:p w14:paraId="48414B38" w14:textId="5766D9D2" w:rsidR="001B6510" w:rsidRPr="007102EA" w:rsidRDefault="001B6510" w:rsidP="002B25CC">
      <w:pPr>
        <w:pStyle w:val="1"/>
        <w:jc w:val="both"/>
      </w:pPr>
      <w:r>
        <w:t>Conclusion</w:t>
      </w:r>
    </w:p>
    <w:p w14:paraId="2E44AB86" w14:textId="5F6A0482" w:rsidR="00A20539" w:rsidRDefault="000971AE" w:rsidP="007752F7">
      <w:pPr>
        <w:rPr>
          <w:rFonts w:eastAsia="SimSun"/>
          <w:kern w:val="2"/>
        </w:rPr>
      </w:pPr>
      <w:bookmarkStart w:id="0" w:name="OLE_LINK3"/>
      <w:r w:rsidRPr="005C676E">
        <w:rPr>
          <w:rFonts w:eastAsia="SimSun"/>
          <w:kern w:val="2"/>
        </w:rPr>
        <w:t xml:space="preserve">Based on the discussion above, we have the following </w:t>
      </w:r>
      <w:r w:rsidR="006D561F">
        <w:rPr>
          <w:rFonts w:eastAsia="SimSun"/>
          <w:kern w:val="2"/>
        </w:rPr>
        <w:t xml:space="preserve">observation and </w:t>
      </w:r>
      <w:r w:rsidRPr="005C676E">
        <w:rPr>
          <w:rFonts w:eastAsia="SimSun"/>
          <w:kern w:val="2"/>
        </w:rPr>
        <w:t>proposals</w:t>
      </w:r>
      <w:bookmarkEnd w:id="0"/>
      <w:r>
        <w:rPr>
          <w:rFonts w:eastAsia="SimSun"/>
          <w:kern w:val="2"/>
        </w:rPr>
        <w:t>:</w:t>
      </w:r>
    </w:p>
    <w:p w14:paraId="6F8EAC79" w14:textId="77777777" w:rsidR="00D06732" w:rsidRDefault="00D06732" w:rsidP="00D06732">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1.</w:t>
      </w:r>
      <w:r w:rsidRPr="009D3E24">
        <w:rPr>
          <w:b/>
          <w:bCs/>
          <w:color w:val="000000" w:themeColor="text1"/>
          <w:lang w:val="en-US"/>
        </w:rPr>
        <w:t xml:space="preserve"> </w:t>
      </w:r>
      <w:r>
        <w:rPr>
          <w:b/>
          <w:bCs/>
          <w:color w:val="000000" w:themeColor="text1"/>
          <w:lang w:val="en-US"/>
        </w:rPr>
        <w:t xml:space="preserve">For Rel-19 </w:t>
      </w:r>
      <w:proofErr w:type="spellStart"/>
      <w:r>
        <w:rPr>
          <w:b/>
          <w:bCs/>
          <w:color w:val="000000" w:themeColor="text1"/>
          <w:lang w:val="en-US"/>
        </w:rPr>
        <w:t>DSR</w:t>
      </w:r>
      <w:proofErr w:type="spellEnd"/>
      <w:r>
        <w:rPr>
          <w:b/>
          <w:bCs/>
          <w:color w:val="000000" w:themeColor="text1"/>
          <w:lang w:val="en-US"/>
        </w:rPr>
        <w:t xml:space="preserve">, all </w:t>
      </w:r>
      <w:proofErr w:type="spellStart"/>
      <w:r>
        <w:rPr>
          <w:b/>
          <w:bCs/>
          <w:color w:val="000000" w:themeColor="text1"/>
          <w:lang w:val="en-US"/>
        </w:rPr>
        <w:t>PDCP</w:t>
      </w:r>
      <w:proofErr w:type="spellEnd"/>
      <w:r>
        <w:rPr>
          <w:b/>
          <w:bCs/>
          <w:color w:val="000000" w:themeColor="text1"/>
          <w:lang w:val="en-US"/>
        </w:rPr>
        <w:t>/</w:t>
      </w:r>
      <w:proofErr w:type="spellStart"/>
      <w:r>
        <w:rPr>
          <w:b/>
          <w:bCs/>
          <w:color w:val="000000" w:themeColor="text1"/>
          <w:lang w:val="en-US"/>
        </w:rPr>
        <w:t>RLC</w:t>
      </w:r>
      <w:proofErr w:type="spellEnd"/>
      <w:r>
        <w:rPr>
          <w:b/>
          <w:bCs/>
          <w:color w:val="000000" w:themeColor="text1"/>
          <w:lang w:val="en-US"/>
        </w:rPr>
        <w:t xml:space="preserve"> control and retransmitted data is associated to the smallest configured reporting threshold, which is the </w:t>
      </w:r>
      <w:proofErr w:type="spellStart"/>
      <w:r>
        <w:rPr>
          <w:b/>
          <w:bCs/>
          <w:color w:val="000000" w:themeColor="text1"/>
          <w:lang w:val="en-US"/>
        </w:rPr>
        <w:t>i-th</w:t>
      </w:r>
      <w:proofErr w:type="spellEnd"/>
      <w:r>
        <w:rPr>
          <w:b/>
          <w:bCs/>
          <w:color w:val="000000" w:themeColor="text1"/>
          <w:lang w:val="en-US"/>
        </w:rPr>
        <w:t xml:space="preserve"> </w:t>
      </w:r>
      <w:proofErr w:type="spellStart"/>
      <w:r w:rsidRPr="00E90DEF">
        <w:rPr>
          <w:b/>
          <w:bCs/>
          <w:i/>
        </w:rPr>
        <w:t>dsr-ReportingThreshold</w:t>
      </w:r>
      <w:proofErr w:type="spellEnd"/>
      <w:r w:rsidRPr="00E90DEF">
        <w:rPr>
          <w:b/>
          <w:bCs/>
          <w:iCs/>
        </w:rPr>
        <w:t xml:space="preserve"> with </w:t>
      </w:r>
      <w:proofErr w:type="spellStart"/>
      <w:r w:rsidRPr="00E90DEF">
        <w:rPr>
          <w:b/>
          <w:bCs/>
          <w:iCs/>
        </w:rPr>
        <w:t>i</w:t>
      </w:r>
      <w:proofErr w:type="spellEnd"/>
      <w:r w:rsidRPr="00E90DEF">
        <w:rPr>
          <w:b/>
          <w:bCs/>
          <w:iCs/>
        </w:rPr>
        <w:t>=1</w:t>
      </w:r>
      <w:r>
        <w:rPr>
          <w:b/>
          <w:bCs/>
          <w:color w:val="000000" w:themeColor="text1"/>
          <w:lang w:val="en-US"/>
        </w:rPr>
        <w:t>.</w:t>
      </w:r>
    </w:p>
    <w:p w14:paraId="5102AF8D" w14:textId="77777777" w:rsidR="00D06732" w:rsidRPr="00B63589" w:rsidRDefault="00D06732" w:rsidP="00D06732">
      <w:pPr>
        <w:jc w:val="both"/>
        <w:rPr>
          <w:b/>
          <w:bCs/>
          <w:iCs/>
          <w:lang w:val="en-US"/>
        </w:rPr>
      </w:pPr>
      <w:r w:rsidRPr="007E5A81">
        <w:rPr>
          <w:b/>
          <w:bCs/>
          <w:color w:val="000000" w:themeColor="text1"/>
          <w:lang w:val="en-US"/>
        </w:rPr>
        <w:t>Proposal 2</w:t>
      </w:r>
      <w:r>
        <w:rPr>
          <w:b/>
          <w:bCs/>
          <w:color w:val="000000" w:themeColor="text1"/>
          <w:lang w:val="en-US"/>
        </w:rPr>
        <w:t>.</w:t>
      </w:r>
      <w:r w:rsidRPr="007E5A81">
        <w:rPr>
          <w:b/>
          <w:bCs/>
          <w:color w:val="000000" w:themeColor="text1"/>
          <w:lang w:val="en-US"/>
        </w:rPr>
        <w:t xml:space="preserve"> </w:t>
      </w:r>
      <w:r>
        <w:rPr>
          <w:b/>
          <w:bCs/>
          <w:color w:val="000000" w:themeColor="text1"/>
          <w:lang w:val="en-US"/>
        </w:rPr>
        <w:t xml:space="preserve">For Rel-19 </w:t>
      </w:r>
      <w:proofErr w:type="spellStart"/>
      <w:r>
        <w:rPr>
          <w:b/>
          <w:bCs/>
          <w:color w:val="000000" w:themeColor="text1"/>
          <w:lang w:val="en-US"/>
        </w:rPr>
        <w:t>DSR</w:t>
      </w:r>
      <w:proofErr w:type="spellEnd"/>
      <w:r>
        <w:rPr>
          <w:b/>
          <w:bCs/>
          <w:color w:val="000000" w:themeColor="text1"/>
          <w:lang w:val="en-US"/>
        </w:rPr>
        <w:t xml:space="preserve">, when </w:t>
      </w:r>
      <w:r w:rsidRPr="007E5A81">
        <w:rPr>
          <w:b/>
          <w:bCs/>
          <w:color w:val="000000" w:themeColor="text1"/>
          <w:lang w:val="en-US"/>
        </w:rPr>
        <w:t xml:space="preserve">the smallest configured reporting threshold </w:t>
      </w:r>
      <w:r>
        <w:rPr>
          <w:b/>
          <w:bCs/>
          <w:color w:val="000000" w:themeColor="text1"/>
          <w:lang w:val="en-US"/>
        </w:rPr>
        <w:t xml:space="preserve">is associated with only </w:t>
      </w:r>
      <w:proofErr w:type="spellStart"/>
      <w:r w:rsidRPr="007E5A81">
        <w:rPr>
          <w:b/>
          <w:bCs/>
          <w:color w:val="000000" w:themeColor="text1"/>
          <w:lang w:val="en-US"/>
        </w:rPr>
        <w:t>PDCP</w:t>
      </w:r>
      <w:proofErr w:type="spellEnd"/>
      <w:r w:rsidRPr="007E5A81">
        <w:rPr>
          <w:b/>
          <w:bCs/>
          <w:color w:val="000000" w:themeColor="text1"/>
          <w:lang w:val="en-US"/>
        </w:rPr>
        <w:t>/</w:t>
      </w:r>
      <w:proofErr w:type="spellStart"/>
      <w:r w:rsidRPr="007E5A81">
        <w:rPr>
          <w:b/>
          <w:bCs/>
          <w:color w:val="000000" w:themeColor="text1"/>
          <w:lang w:val="en-US"/>
        </w:rPr>
        <w:t>RLC</w:t>
      </w:r>
      <w:proofErr w:type="spellEnd"/>
      <w:r w:rsidRPr="007E5A81">
        <w:rPr>
          <w:b/>
          <w:bCs/>
          <w:color w:val="000000" w:themeColor="text1"/>
          <w:lang w:val="en-US"/>
        </w:rPr>
        <w:t xml:space="preserve"> Control and/or retransmi</w:t>
      </w:r>
      <w:r>
        <w:rPr>
          <w:b/>
          <w:bCs/>
          <w:color w:val="000000" w:themeColor="text1"/>
          <w:lang w:val="en-US"/>
        </w:rPr>
        <w:t>tted</w:t>
      </w:r>
      <w:r w:rsidRPr="007E5A81">
        <w:rPr>
          <w:b/>
          <w:bCs/>
          <w:color w:val="000000" w:themeColor="text1"/>
          <w:lang w:val="en-US"/>
        </w:rPr>
        <w:t xml:space="preserve"> data, set the remaining time field </w:t>
      </w:r>
      <w:r>
        <w:rPr>
          <w:b/>
          <w:bCs/>
          <w:color w:val="000000" w:themeColor="text1"/>
          <w:lang w:val="en-US"/>
        </w:rPr>
        <w:t>associated to the threshold to 0</w:t>
      </w:r>
      <w:r>
        <w:rPr>
          <w:b/>
          <w:bCs/>
          <w:iCs/>
          <w:lang w:val="en-US"/>
        </w:rPr>
        <w:t>.</w:t>
      </w:r>
    </w:p>
    <w:p w14:paraId="08CA94EE" w14:textId="77777777" w:rsidR="00D06732" w:rsidRPr="007064A1" w:rsidRDefault="00D06732" w:rsidP="00D06732">
      <w:pPr>
        <w:rPr>
          <w:rFonts w:eastAsiaTheme="minorEastAsia"/>
          <w:b/>
          <w:bCs/>
          <w:lang w:eastAsia="ko-KR"/>
        </w:rPr>
      </w:pPr>
      <w:r w:rsidRPr="007064A1">
        <w:rPr>
          <w:rFonts w:eastAsiaTheme="minorEastAsia" w:hint="eastAsia"/>
          <w:b/>
          <w:bCs/>
          <w:lang w:eastAsia="ko-KR"/>
        </w:rPr>
        <w:t>O</w:t>
      </w:r>
      <w:r w:rsidRPr="007064A1">
        <w:rPr>
          <w:rFonts w:eastAsiaTheme="minorEastAsia"/>
          <w:b/>
          <w:bCs/>
          <w:lang w:eastAsia="ko-KR"/>
        </w:rPr>
        <w:t xml:space="preserve">bservation 1: The agreement that mandates </w:t>
      </w:r>
      <w:r>
        <w:rPr>
          <w:rFonts w:eastAsiaTheme="minorEastAsia"/>
          <w:b/>
          <w:bCs/>
          <w:lang w:eastAsia="ko-KR"/>
        </w:rPr>
        <w:t xml:space="preserve">explicit </w:t>
      </w:r>
      <w:r w:rsidRPr="007064A1">
        <w:rPr>
          <w:rFonts w:eastAsiaTheme="minorEastAsia"/>
          <w:b/>
          <w:bCs/>
          <w:lang w:eastAsia="ko-KR"/>
        </w:rPr>
        <w:t>reporting threshold configuration introduces unnecessary duplicated configuration/signalling overhead, when there is only one reporting threshold configured with the same value as triggering threshold.</w:t>
      </w:r>
    </w:p>
    <w:p w14:paraId="5EC03531" w14:textId="77777777" w:rsidR="00D06732" w:rsidRPr="005A41A6" w:rsidRDefault="00D06732" w:rsidP="00D06732">
      <w:pPr>
        <w:spacing w:before="240"/>
        <w:jc w:val="both"/>
        <w:rPr>
          <w:rFonts w:eastAsiaTheme="minorEastAsia"/>
          <w:b/>
          <w:lang w:eastAsia="ko-KR"/>
        </w:rPr>
      </w:pPr>
      <w:r>
        <w:rPr>
          <w:rFonts w:eastAsiaTheme="minorEastAsia"/>
          <w:b/>
          <w:lang w:eastAsia="ko-KR"/>
        </w:rPr>
        <w:t>Proposal 3</w:t>
      </w:r>
      <w:r w:rsidRPr="0055313E">
        <w:rPr>
          <w:rFonts w:eastAsiaTheme="minorEastAsia"/>
          <w:b/>
          <w:lang w:eastAsia="ko-KR"/>
        </w:rPr>
        <w:t>.</w:t>
      </w:r>
      <w:r>
        <w:rPr>
          <w:rFonts w:eastAsiaTheme="minorEastAsia"/>
          <w:b/>
          <w:lang w:eastAsia="ko-KR"/>
        </w:rPr>
        <w:t xml:space="preserve"> In </w:t>
      </w:r>
      <w:proofErr w:type="spellStart"/>
      <w:r>
        <w:rPr>
          <w:rFonts w:eastAsiaTheme="minorEastAsia"/>
          <w:b/>
          <w:lang w:eastAsia="ko-KR"/>
        </w:rPr>
        <w:t>Rel</w:t>
      </w:r>
      <w:proofErr w:type="spellEnd"/>
      <w:r>
        <w:rPr>
          <w:rFonts w:eastAsiaTheme="minorEastAsia"/>
          <w:b/>
          <w:lang w:eastAsia="ko-KR"/>
        </w:rPr>
        <w:t xml:space="preserve">-19 </w:t>
      </w:r>
      <w:proofErr w:type="spellStart"/>
      <w:r>
        <w:rPr>
          <w:rFonts w:eastAsiaTheme="minorEastAsia"/>
          <w:b/>
          <w:lang w:eastAsia="ko-KR"/>
        </w:rPr>
        <w:t>DSR</w:t>
      </w:r>
      <w:proofErr w:type="spellEnd"/>
      <w:r>
        <w:rPr>
          <w:rFonts w:eastAsiaTheme="minorEastAsia"/>
          <w:b/>
          <w:lang w:eastAsia="ko-KR"/>
        </w:rPr>
        <w:t xml:space="preserve">, if an </w:t>
      </w:r>
      <w:proofErr w:type="spellStart"/>
      <w:r>
        <w:rPr>
          <w:rFonts w:eastAsiaTheme="minorEastAsia"/>
          <w:b/>
          <w:lang w:eastAsia="ko-KR"/>
        </w:rPr>
        <w:t>LCG</w:t>
      </w:r>
      <w:proofErr w:type="spellEnd"/>
      <w:r>
        <w:rPr>
          <w:rFonts w:eastAsiaTheme="minorEastAsia"/>
          <w:b/>
          <w:lang w:eastAsia="ko-KR"/>
        </w:rPr>
        <w:t xml:space="preserve"> with triggering threshold is not configured with reporting threshold, the triggering threshold is used as reporting threshold for the </w:t>
      </w:r>
      <w:proofErr w:type="spellStart"/>
      <w:r>
        <w:rPr>
          <w:rFonts w:eastAsiaTheme="minorEastAsia"/>
          <w:b/>
          <w:lang w:eastAsia="ko-KR"/>
        </w:rPr>
        <w:t>LCG</w:t>
      </w:r>
      <w:proofErr w:type="spellEnd"/>
      <w:r>
        <w:rPr>
          <w:rFonts w:eastAsiaTheme="minorEastAsia"/>
          <w:b/>
          <w:lang w:eastAsia="ko-KR"/>
        </w:rPr>
        <w:t>.</w:t>
      </w:r>
    </w:p>
    <w:p w14:paraId="52DDE966" w14:textId="77777777" w:rsidR="00D06732" w:rsidRPr="00441B78" w:rsidRDefault="00D06732" w:rsidP="00D06732">
      <w:pPr>
        <w:rPr>
          <w:rFonts w:eastAsiaTheme="minorEastAsia"/>
          <w:b/>
          <w:bCs/>
          <w:lang w:eastAsia="ko-KR"/>
        </w:rPr>
      </w:pPr>
      <w:r w:rsidRPr="00441B78">
        <w:rPr>
          <w:rFonts w:eastAsiaTheme="minorEastAsia"/>
          <w:b/>
          <w:bCs/>
          <w:lang w:eastAsia="ko-KR"/>
        </w:rPr>
        <w:t>Observation 2: COUNT-based modelling is better than the other options</w:t>
      </w:r>
      <w:r>
        <w:rPr>
          <w:rFonts w:eastAsiaTheme="minorEastAsia"/>
          <w:b/>
          <w:bCs/>
          <w:lang w:eastAsia="ko-KR"/>
        </w:rPr>
        <w:t xml:space="preserve"> in modelling the “ahead of” condition</w:t>
      </w:r>
      <w:r w:rsidRPr="00441B78">
        <w:rPr>
          <w:rFonts w:eastAsiaTheme="minorEastAsia"/>
          <w:b/>
          <w:bCs/>
          <w:lang w:eastAsia="ko-KR"/>
        </w:rPr>
        <w:t xml:space="preserve">, since 1) it clearly captures the criteria on how to determine one </w:t>
      </w:r>
      <w:proofErr w:type="spellStart"/>
      <w:r w:rsidRPr="00441B78">
        <w:rPr>
          <w:rFonts w:eastAsiaTheme="minorEastAsia"/>
          <w:b/>
          <w:bCs/>
          <w:lang w:eastAsia="ko-KR"/>
        </w:rPr>
        <w:t>SDU</w:t>
      </w:r>
      <w:proofErr w:type="spellEnd"/>
      <w:r w:rsidRPr="00441B78">
        <w:rPr>
          <w:rFonts w:eastAsiaTheme="minorEastAsia"/>
          <w:b/>
          <w:bCs/>
          <w:lang w:eastAsia="ko-KR"/>
        </w:rPr>
        <w:t xml:space="preserve"> is ahead of another, and</w:t>
      </w:r>
      <w:r>
        <w:rPr>
          <w:rFonts w:eastAsiaTheme="minorEastAsia"/>
          <w:b/>
          <w:bCs/>
          <w:lang w:eastAsia="ko-KR"/>
        </w:rPr>
        <w:t xml:space="preserve"> thus</w:t>
      </w:r>
      <w:r w:rsidRPr="00441B78">
        <w:rPr>
          <w:rFonts w:eastAsiaTheme="minorEastAsia"/>
          <w:b/>
          <w:bCs/>
          <w:lang w:eastAsia="ko-KR"/>
        </w:rPr>
        <w:t xml:space="preserve"> 2) saving the efforts to interpret a condition</w:t>
      </w:r>
      <w:r>
        <w:rPr>
          <w:rFonts w:eastAsiaTheme="minorEastAsia"/>
          <w:b/>
          <w:bCs/>
          <w:lang w:eastAsia="ko-KR"/>
        </w:rPr>
        <w:t xml:space="preserve"> requiring more interpretation</w:t>
      </w:r>
      <w:r w:rsidRPr="00441B78">
        <w:rPr>
          <w:rFonts w:eastAsiaTheme="minorEastAsia"/>
          <w:b/>
          <w:bCs/>
          <w:lang w:eastAsia="ko-KR"/>
        </w:rPr>
        <w:t xml:space="preserve">, </w:t>
      </w:r>
      <w:r>
        <w:rPr>
          <w:rFonts w:eastAsiaTheme="minorEastAsia"/>
          <w:b/>
          <w:bCs/>
          <w:lang w:eastAsia="ko-KR"/>
        </w:rPr>
        <w:t xml:space="preserve">and </w:t>
      </w:r>
      <w:r w:rsidRPr="00441B78">
        <w:rPr>
          <w:rFonts w:eastAsiaTheme="minorEastAsia"/>
          <w:b/>
          <w:bCs/>
          <w:lang w:eastAsia="ko-KR"/>
        </w:rPr>
        <w:t xml:space="preserve">3) achieving a unified UE </w:t>
      </w:r>
      <w:proofErr w:type="spellStart"/>
      <w:r w:rsidRPr="00441B78">
        <w:rPr>
          <w:rFonts w:eastAsiaTheme="minorEastAsia"/>
          <w:b/>
          <w:bCs/>
          <w:lang w:eastAsia="ko-KR"/>
        </w:rPr>
        <w:t>behavior</w:t>
      </w:r>
      <w:proofErr w:type="spellEnd"/>
      <w:r w:rsidRPr="00441B78">
        <w:rPr>
          <w:rFonts w:eastAsiaTheme="minorEastAsia"/>
          <w:b/>
          <w:bCs/>
          <w:lang w:eastAsia="ko-KR"/>
        </w:rPr>
        <w:t xml:space="preserve"> across different UE vendors</w:t>
      </w:r>
      <w:r>
        <w:rPr>
          <w:rFonts w:eastAsiaTheme="minorEastAsia"/>
          <w:b/>
          <w:bCs/>
          <w:lang w:eastAsia="ko-KR"/>
        </w:rPr>
        <w:t>.</w:t>
      </w:r>
    </w:p>
    <w:p w14:paraId="264FC978" w14:textId="77777777" w:rsidR="00D06732" w:rsidRPr="00E57F3E" w:rsidRDefault="00D06732" w:rsidP="00D06732">
      <w:pPr>
        <w:spacing w:before="240"/>
        <w:jc w:val="both"/>
        <w:rPr>
          <w:rFonts w:eastAsiaTheme="minorEastAsia"/>
          <w:b/>
          <w:lang w:eastAsia="ko-KR"/>
        </w:rPr>
      </w:pPr>
      <w:r>
        <w:rPr>
          <w:rFonts w:eastAsiaTheme="minorEastAsia"/>
          <w:b/>
          <w:lang w:eastAsia="ko-KR"/>
        </w:rPr>
        <w:t>Proposal 4</w:t>
      </w:r>
      <w:r w:rsidRPr="0055313E">
        <w:rPr>
          <w:rFonts w:eastAsiaTheme="minorEastAsia"/>
          <w:b/>
          <w:lang w:eastAsia="ko-KR"/>
        </w:rPr>
        <w:t>.</w:t>
      </w:r>
      <w:r>
        <w:rPr>
          <w:rFonts w:eastAsiaTheme="minorEastAsia"/>
          <w:b/>
          <w:lang w:eastAsia="ko-KR"/>
        </w:rPr>
        <w:t xml:space="preserve"> Using COUNT-based modelling to model the “ahead of” condition between non-delay-reporting data and delay-reporting data.</w:t>
      </w:r>
    </w:p>
    <w:p w14:paraId="013BD608" w14:textId="77777777" w:rsidR="00D06732" w:rsidRPr="00D06732" w:rsidRDefault="00D06732" w:rsidP="007752F7">
      <w:pPr>
        <w:rPr>
          <w:rFonts w:eastAsia="SimSun"/>
          <w:kern w:val="2"/>
        </w:rPr>
      </w:pPr>
    </w:p>
    <w:sectPr w:rsidR="00D06732" w:rsidRPr="00D0673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0FF1D" w14:textId="77777777" w:rsidR="000F18FA" w:rsidRDefault="000F18FA" w:rsidP="000B4C53">
      <w:pPr>
        <w:spacing w:after="0"/>
      </w:pPr>
      <w:r>
        <w:separator/>
      </w:r>
    </w:p>
  </w:endnote>
  <w:endnote w:type="continuationSeparator" w:id="0">
    <w:p w14:paraId="24D4FE1A" w14:textId="77777777" w:rsidR="000F18FA" w:rsidRDefault="000F18FA"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0BDC7" w14:textId="77777777" w:rsidR="000F18FA" w:rsidRDefault="000F18FA" w:rsidP="000B4C53">
      <w:pPr>
        <w:spacing w:after="0"/>
      </w:pPr>
      <w:r>
        <w:separator/>
      </w:r>
    </w:p>
  </w:footnote>
  <w:footnote w:type="continuationSeparator" w:id="0">
    <w:p w14:paraId="7AC7F061" w14:textId="77777777" w:rsidR="000F18FA" w:rsidRDefault="000F18FA"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0FE"/>
    <w:rsid w:val="00001661"/>
    <w:rsid w:val="00003D31"/>
    <w:rsid w:val="000044E4"/>
    <w:rsid w:val="000108F9"/>
    <w:rsid w:val="00011301"/>
    <w:rsid w:val="00012CD0"/>
    <w:rsid w:val="000146A5"/>
    <w:rsid w:val="00017A30"/>
    <w:rsid w:val="00020456"/>
    <w:rsid w:val="00022153"/>
    <w:rsid w:val="0002400A"/>
    <w:rsid w:val="00024159"/>
    <w:rsid w:val="00024793"/>
    <w:rsid w:val="00025410"/>
    <w:rsid w:val="00027142"/>
    <w:rsid w:val="000272F9"/>
    <w:rsid w:val="00031C67"/>
    <w:rsid w:val="00031CDF"/>
    <w:rsid w:val="0003286A"/>
    <w:rsid w:val="00032D5C"/>
    <w:rsid w:val="0003331E"/>
    <w:rsid w:val="00033C91"/>
    <w:rsid w:val="00036387"/>
    <w:rsid w:val="00036E43"/>
    <w:rsid w:val="00036FBD"/>
    <w:rsid w:val="0003743F"/>
    <w:rsid w:val="00043F1C"/>
    <w:rsid w:val="00046F49"/>
    <w:rsid w:val="000516E9"/>
    <w:rsid w:val="00051CBC"/>
    <w:rsid w:val="00052273"/>
    <w:rsid w:val="000522DC"/>
    <w:rsid w:val="0005351A"/>
    <w:rsid w:val="000539F6"/>
    <w:rsid w:val="00053CF2"/>
    <w:rsid w:val="00054EFC"/>
    <w:rsid w:val="000553B6"/>
    <w:rsid w:val="00062DAC"/>
    <w:rsid w:val="000630F8"/>
    <w:rsid w:val="000636AB"/>
    <w:rsid w:val="00063CC1"/>
    <w:rsid w:val="000648AA"/>
    <w:rsid w:val="000654B8"/>
    <w:rsid w:val="000662B8"/>
    <w:rsid w:val="000702B1"/>
    <w:rsid w:val="000708FC"/>
    <w:rsid w:val="00071178"/>
    <w:rsid w:val="00071303"/>
    <w:rsid w:val="00071CA4"/>
    <w:rsid w:val="00071FAC"/>
    <w:rsid w:val="0007266B"/>
    <w:rsid w:val="000728F0"/>
    <w:rsid w:val="00073719"/>
    <w:rsid w:val="000759CA"/>
    <w:rsid w:val="00076203"/>
    <w:rsid w:val="00076564"/>
    <w:rsid w:val="00076DBA"/>
    <w:rsid w:val="000773FF"/>
    <w:rsid w:val="00077E6E"/>
    <w:rsid w:val="000806B3"/>
    <w:rsid w:val="0008227F"/>
    <w:rsid w:val="000823CB"/>
    <w:rsid w:val="00082C68"/>
    <w:rsid w:val="00083290"/>
    <w:rsid w:val="000837D7"/>
    <w:rsid w:val="00083BD0"/>
    <w:rsid w:val="0008465C"/>
    <w:rsid w:val="00084731"/>
    <w:rsid w:val="00084975"/>
    <w:rsid w:val="000849A6"/>
    <w:rsid w:val="00084B81"/>
    <w:rsid w:val="00085D46"/>
    <w:rsid w:val="000865BB"/>
    <w:rsid w:val="00087210"/>
    <w:rsid w:val="0008780A"/>
    <w:rsid w:val="000910BC"/>
    <w:rsid w:val="00091353"/>
    <w:rsid w:val="0009291F"/>
    <w:rsid w:val="00094CF7"/>
    <w:rsid w:val="000951F3"/>
    <w:rsid w:val="000954FF"/>
    <w:rsid w:val="00097054"/>
    <w:rsid w:val="00097132"/>
    <w:rsid w:val="000971AE"/>
    <w:rsid w:val="00097A7E"/>
    <w:rsid w:val="000A0E8B"/>
    <w:rsid w:val="000A19FD"/>
    <w:rsid w:val="000A4A88"/>
    <w:rsid w:val="000A69F1"/>
    <w:rsid w:val="000B05DF"/>
    <w:rsid w:val="000B1D9E"/>
    <w:rsid w:val="000B2515"/>
    <w:rsid w:val="000B26CD"/>
    <w:rsid w:val="000B3113"/>
    <w:rsid w:val="000B4C53"/>
    <w:rsid w:val="000B5776"/>
    <w:rsid w:val="000B5DE2"/>
    <w:rsid w:val="000B6124"/>
    <w:rsid w:val="000B71CE"/>
    <w:rsid w:val="000B79DB"/>
    <w:rsid w:val="000B7EA7"/>
    <w:rsid w:val="000C1BEF"/>
    <w:rsid w:val="000C2271"/>
    <w:rsid w:val="000C23E4"/>
    <w:rsid w:val="000C3BA5"/>
    <w:rsid w:val="000C3D60"/>
    <w:rsid w:val="000C4534"/>
    <w:rsid w:val="000C498F"/>
    <w:rsid w:val="000C4E7B"/>
    <w:rsid w:val="000C62BC"/>
    <w:rsid w:val="000C76B0"/>
    <w:rsid w:val="000D05A8"/>
    <w:rsid w:val="000D120D"/>
    <w:rsid w:val="000D12D3"/>
    <w:rsid w:val="000D14E8"/>
    <w:rsid w:val="000D22F4"/>
    <w:rsid w:val="000D313E"/>
    <w:rsid w:val="000D33CF"/>
    <w:rsid w:val="000D4388"/>
    <w:rsid w:val="000E2D63"/>
    <w:rsid w:val="000E4AB5"/>
    <w:rsid w:val="000E4D48"/>
    <w:rsid w:val="000E4E1B"/>
    <w:rsid w:val="000E5340"/>
    <w:rsid w:val="000E5702"/>
    <w:rsid w:val="000F0E65"/>
    <w:rsid w:val="000F133D"/>
    <w:rsid w:val="000F13DC"/>
    <w:rsid w:val="000F17DC"/>
    <w:rsid w:val="000F18FA"/>
    <w:rsid w:val="000F33C8"/>
    <w:rsid w:val="000F53D2"/>
    <w:rsid w:val="000F5508"/>
    <w:rsid w:val="000F635C"/>
    <w:rsid w:val="000F7E7A"/>
    <w:rsid w:val="001001AF"/>
    <w:rsid w:val="00100717"/>
    <w:rsid w:val="00100CB6"/>
    <w:rsid w:val="001025F1"/>
    <w:rsid w:val="001039DA"/>
    <w:rsid w:val="00103CCD"/>
    <w:rsid w:val="00103EA1"/>
    <w:rsid w:val="001044FE"/>
    <w:rsid w:val="001049A9"/>
    <w:rsid w:val="00104EC1"/>
    <w:rsid w:val="0010634F"/>
    <w:rsid w:val="00107779"/>
    <w:rsid w:val="00107AE4"/>
    <w:rsid w:val="00110AF3"/>
    <w:rsid w:val="0011260E"/>
    <w:rsid w:val="00113696"/>
    <w:rsid w:val="001157F4"/>
    <w:rsid w:val="0011594B"/>
    <w:rsid w:val="00115F0F"/>
    <w:rsid w:val="00116050"/>
    <w:rsid w:val="0011608C"/>
    <w:rsid w:val="0011677C"/>
    <w:rsid w:val="00117093"/>
    <w:rsid w:val="00120BEA"/>
    <w:rsid w:val="00123CD3"/>
    <w:rsid w:val="0012402D"/>
    <w:rsid w:val="001260EA"/>
    <w:rsid w:val="001276E9"/>
    <w:rsid w:val="001276F6"/>
    <w:rsid w:val="00127D56"/>
    <w:rsid w:val="0013053B"/>
    <w:rsid w:val="0013129E"/>
    <w:rsid w:val="00131514"/>
    <w:rsid w:val="001315AA"/>
    <w:rsid w:val="001315CB"/>
    <w:rsid w:val="00131CAF"/>
    <w:rsid w:val="00133CC1"/>
    <w:rsid w:val="00134274"/>
    <w:rsid w:val="00134A27"/>
    <w:rsid w:val="00134BD2"/>
    <w:rsid w:val="00135CE2"/>
    <w:rsid w:val="001368F7"/>
    <w:rsid w:val="00136962"/>
    <w:rsid w:val="00136E2A"/>
    <w:rsid w:val="001373A1"/>
    <w:rsid w:val="00137440"/>
    <w:rsid w:val="001376C6"/>
    <w:rsid w:val="00137FD7"/>
    <w:rsid w:val="00140455"/>
    <w:rsid w:val="00142441"/>
    <w:rsid w:val="00143B6B"/>
    <w:rsid w:val="00144461"/>
    <w:rsid w:val="00144FD6"/>
    <w:rsid w:val="00145749"/>
    <w:rsid w:val="001467DC"/>
    <w:rsid w:val="00146A15"/>
    <w:rsid w:val="00146C2B"/>
    <w:rsid w:val="00146D64"/>
    <w:rsid w:val="001478A5"/>
    <w:rsid w:val="0015049A"/>
    <w:rsid w:val="001529FD"/>
    <w:rsid w:val="001548A4"/>
    <w:rsid w:val="00154D78"/>
    <w:rsid w:val="00154F1D"/>
    <w:rsid w:val="00155238"/>
    <w:rsid w:val="0015579F"/>
    <w:rsid w:val="00155919"/>
    <w:rsid w:val="00155B86"/>
    <w:rsid w:val="00155C82"/>
    <w:rsid w:val="00157CBF"/>
    <w:rsid w:val="00160244"/>
    <w:rsid w:val="00160346"/>
    <w:rsid w:val="00161457"/>
    <w:rsid w:val="0016376B"/>
    <w:rsid w:val="00163B2A"/>
    <w:rsid w:val="00164047"/>
    <w:rsid w:val="00164568"/>
    <w:rsid w:val="00165A8B"/>
    <w:rsid w:val="00171814"/>
    <w:rsid w:val="001732BC"/>
    <w:rsid w:val="00175D83"/>
    <w:rsid w:val="00177096"/>
    <w:rsid w:val="001815AF"/>
    <w:rsid w:val="00183169"/>
    <w:rsid w:val="00183843"/>
    <w:rsid w:val="001840D0"/>
    <w:rsid w:val="00186BD4"/>
    <w:rsid w:val="00187C7B"/>
    <w:rsid w:val="001900B4"/>
    <w:rsid w:val="00190D5F"/>
    <w:rsid w:val="00192B11"/>
    <w:rsid w:val="00192EC4"/>
    <w:rsid w:val="00194E4C"/>
    <w:rsid w:val="00196607"/>
    <w:rsid w:val="001976C0"/>
    <w:rsid w:val="001A280C"/>
    <w:rsid w:val="001A2DA0"/>
    <w:rsid w:val="001A2F08"/>
    <w:rsid w:val="001A3F8B"/>
    <w:rsid w:val="001A3FE8"/>
    <w:rsid w:val="001A68EE"/>
    <w:rsid w:val="001B08DF"/>
    <w:rsid w:val="001B1413"/>
    <w:rsid w:val="001B32E3"/>
    <w:rsid w:val="001B3BBE"/>
    <w:rsid w:val="001B4025"/>
    <w:rsid w:val="001B5559"/>
    <w:rsid w:val="001B5D14"/>
    <w:rsid w:val="001B631F"/>
    <w:rsid w:val="001B6510"/>
    <w:rsid w:val="001C03A1"/>
    <w:rsid w:val="001C25B9"/>
    <w:rsid w:val="001C2A1B"/>
    <w:rsid w:val="001C310B"/>
    <w:rsid w:val="001C3536"/>
    <w:rsid w:val="001C39E7"/>
    <w:rsid w:val="001C53A5"/>
    <w:rsid w:val="001C7DF8"/>
    <w:rsid w:val="001D2E94"/>
    <w:rsid w:val="001D38AB"/>
    <w:rsid w:val="001D4D7E"/>
    <w:rsid w:val="001D7794"/>
    <w:rsid w:val="001D7B15"/>
    <w:rsid w:val="001E0003"/>
    <w:rsid w:val="001E144B"/>
    <w:rsid w:val="001E193A"/>
    <w:rsid w:val="001E2705"/>
    <w:rsid w:val="001E3F50"/>
    <w:rsid w:val="001E65A1"/>
    <w:rsid w:val="001E74C8"/>
    <w:rsid w:val="001E7731"/>
    <w:rsid w:val="001E7A9F"/>
    <w:rsid w:val="001E7E74"/>
    <w:rsid w:val="001F117F"/>
    <w:rsid w:val="001F3C04"/>
    <w:rsid w:val="001F69AA"/>
    <w:rsid w:val="001F6B49"/>
    <w:rsid w:val="0020012D"/>
    <w:rsid w:val="00201E86"/>
    <w:rsid w:val="00205BF5"/>
    <w:rsid w:val="002066BB"/>
    <w:rsid w:val="002068C3"/>
    <w:rsid w:val="00206B06"/>
    <w:rsid w:val="00211065"/>
    <w:rsid w:val="002111AD"/>
    <w:rsid w:val="002121C1"/>
    <w:rsid w:val="00214099"/>
    <w:rsid w:val="00214652"/>
    <w:rsid w:val="002152F7"/>
    <w:rsid w:val="002157B8"/>
    <w:rsid w:val="00216B26"/>
    <w:rsid w:val="002171DA"/>
    <w:rsid w:val="00217352"/>
    <w:rsid w:val="002173FA"/>
    <w:rsid w:val="0022126B"/>
    <w:rsid w:val="00221872"/>
    <w:rsid w:val="00224BDD"/>
    <w:rsid w:val="00224D60"/>
    <w:rsid w:val="00224E2B"/>
    <w:rsid w:val="0022705F"/>
    <w:rsid w:val="002300D0"/>
    <w:rsid w:val="002310C6"/>
    <w:rsid w:val="00231128"/>
    <w:rsid w:val="00231F8E"/>
    <w:rsid w:val="00232353"/>
    <w:rsid w:val="0023316F"/>
    <w:rsid w:val="002335A6"/>
    <w:rsid w:val="0023449F"/>
    <w:rsid w:val="002356ED"/>
    <w:rsid w:val="002368BA"/>
    <w:rsid w:val="00236C46"/>
    <w:rsid w:val="002370A5"/>
    <w:rsid w:val="0024037E"/>
    <w:rsid w:val="00241B23"/>
    <w:rsid w:val="002424B4"/>
    <w:rsid w:val="002432CA"/>
    <w:rsid w:val="00243E4A"/>
    <w:rsid w:val="00243E57"/>
    <w:rsid w:val="00243E71"/>
    <w:rsid w:val="0024588D"/>
    <w:rsid w:val="00245DC4"/>
    <w:rsid w:val="00247961"/>
    <w:rsid w:val="0025033C"/>
    <w:rsid w:val="0025177E"/>
    <w:rsid w:val="0025282D"/>
    <w:rsid w:val="00252A27"/>
    <w:rsid w:val="00253BB6"/>
    <w:rsid w:val="00254A18"/>
    <w:rsid w:val="00254BC5"/>
    <w:rsid w:val="002559DF"/>
    <w:rsid w:val="002569FE"/>
    <w:rsid w:val="00257469"/>
    <w:rsid w:val="00257FB1"/>
    <w:rsid w:val="00261F7A"/>
    <w:rsid w:val="0026235D"/>
    <w:rsid w:val="0026396F"/>
    <w:rsid w:val="00263FC4"/>
    <w:rsid w:val="0026470A"/>
    <w:rsid w:val="00264C42"/>
    <w:rsid w:val="00265074"/>
    <w:rsid w:val="00265ACE"/>
    <w:rsid w:val="00266C7C"/>
    <w:rsid w:val="00266FAB"/>
    <w:rsid w:val="00274891"/>
    <w:rsid w:val="0027509E"/>
    <w:rsid w:val="002751B1"/>
    <w:rsid w:val="00276001"/>
    <w:rsid w:val="002761E3"/>
    <w:rsid w:val="002770F5"/>
    <w:rsid w:val="00277AD4"/>
    <w:rsid w:val="00280848"/>
    <w:rsid w:val="00280B94"/>
    <w:rsid w:val="002818E1"/>
    <w:rsid w:val="0028417A"/>
    <w:rsid w:val="00284363"/>
    <w:rsid w:val="00290158"/>
    <w:rsid w:val="00291362"/>
    <w:rsid w:val="00293AD8"/>
    <w:rsid w:val="00293BDF"/>
    <w:rsid w:val="00295F10"/>
    <w:rsid w:val="002965F8"/>
    <w:rsid w:val="002A0AD8"/>
    <w:rsid w:val="002A2CD2"/>
    <w:rsid w:val="002A3559"/>
    <w:rsid w:val="002A3B53"/>
    <w:rsid w:val="002A41A4"/>
    <w:rsid w:val="002A4332"/>
    <w:rsid w:val="002A4D2F"/>
    <w:rsid w:val="002A5E30"/>
    <w:rsid w:val="002A6941"/>
    <w:rsid w:val="002B01D2"/>
    <w:rsid w:val="002B02CA"/>
    <w:rsid w:val="002B0EBF"/>
    <w:rsid w:val="002B10C3"/>
    <w:rsid w:val="002B1336"/>
    <w:rsid w:val="002B17F4"/>
    <w:rsid w:val="002B1D48"/>
    <w:rsid w:val="002B25FF"/>
    <w:rsid w:val="002B2883"/>
    <w:rsid w:val="002B3942"/>
    <w:rsid w:val="002B3BED"/>
    <w:rsid w:val="002B61F7"/>
    <w:rsid w:val="002B7D36"/>
    <w:rsid w:val="002C1CB5"/>
    <w:rsid w:val="002C20D2"/>
    <w:rsid w:val="002C2878"/>
    <w:rsid w:val="002C2F86"/>
    <w:rsid w:val="002C3162"/>
    <w:rsid w:val="002C37E9"/>
    <w:rsid w:val="002C4105"/>
    <w:rsid w:val="002C5FFA"/>
    <w:rsid w:val="002C6161"/>
    <w:rsid w:val="002D0DC4"/>
    <w:rsid w:val="002D155A"/>
    <w:rsid w:val="002D1679"/>
    <w:rsid w:val="002D1B57"/>
    <w:rsid w:val="002D23DF"/>
    <w:rsid w:val="002D2C66"/>
    <w:rsid w:val="002D3BF6"/>
    <w:rsid w:val="002D5237"/>
    <w:rsid w:val="002D5582"/>
    <w:rsid w:val="002D5F1A"/>
    <w:rsid w:val="002D6F79"/>
    <w:rsid w:val="002E0F5B"/>
    <w:rsid w:val="002E2070"/>
    <w:rsid w:val="002E296A"/>
    <w:rsid w:val="002E3514"/>
    <w:rsid w:val="002E4F00"/>
    <w:rsid w:val="002E53BE"/>
    <w:rsid w:val="002E5444"/>
    <w:rsid w:val="002E5C0E"/>
    <w:rsid w:val="002E6112"/>
    <w:rsid w:val="002E7F28"/>
    <w:rsid w:val="002F235B"/>
    <w:rsid w:val="002F3106"/>
    <w:rsid w:val="002F3B92"/>
    <w:rsid w:val="002F3FB3"/>
    <w:rsid w:val="002F50E6"/>
    <w:rsid w:val="002F57CA"/>
    <w:rsid w:val="002F5C74"/>
    <w:rsid w:val="002F68DC"/>
    <w:rsid w:val="002F7274"/>
    <w:rsid w:val="002F79A0"/>
    <w:rsid w:val="00300333"/>
    <w:rsid w:val="00300CA9"/>
    <w:rsid w:val="003012AA"/>
    <w:rsid w:val="00301385"/>
    <w:rsid w:val="00301E89"/>
    <w:rsid w:val="0030256E"/>
    <w:rsid w:val="00303991"/>
    <w:rsid w:val="00303A18"/>
    <w:rsid w:val="00303A78"/>
    <w:rsid w:val="00305ACE"/>
    <w:rsid w:val="00305CFC"/>
    <w:rsid w:val="00307C23"/>
    <w:rsid w:val="00310BD4"/>
    <w:rsid w:val="003145A3"/>
    <w:rsid w:val="00314ADB"/>
    <w:rsid w:val="0031506B"/>
    <w:rsid w:val="00315679"/>
    <w:rsid w:val="00315E1F"/>
    <w:rsid w:val="00317B11"/>
    <w:rsid w:val="00317DC9"/>
    <w:rsid w:val="0032097A"/>
    <w:rsid w:val="00321708"/>
    <w:rsid w:val="00321D74"/>
    <w:rsid w:val="00324291"/>
    <w:rsid w:val="00325387"/>
    <w:rsid w:val="00326008"/>
    <w:rsid w:val="0032639B"/>
    <w:rsid w:val="00327BE0"/>
    <w:rsid w:val="0033002D"/>
    <w:rsid w:val="00331B8C"/>
    <w:rsid w:val="003338A7"/>
    <w:rsid w:val="00334559"/>
    <w:rsid w:val="003345AA"/>
    <w:rsid w:val="0033485F"/>
    <w:rsid w:val="0033680C"/>
    <w:rsid w:val="00336A78"/>
    <w:rsid w:val="00336F6A"/>
    <w:rsid w:val="00337776"/>
    <w:rsid w:val="003412F3"/>
    <w:rsid w:val="00341BA7"/>
    <w:rsid w:val="003441D8"/>
    <w:rsid w:val="00344900"/>
    <w:rsid w:val="003452FA"/>
    <w:rsid w:val="003470DE"/>
    <w:rsid w:val="0034735E"/>
    <w:rsid w:val="00350BA1"/>
    <w:rsid w:val="003511C3"/>
    <w:rsid w:val="00352861"/>
    <w:rsid w:val="003529A4"/>
    <w:rsid w:val="00353621"/>
    <w:rsid w:val="00353C89"/>
    <w:rsid w:val="0035491D"/>
    <w:rsid w:val="00355810"/>
    <w:rsid w:val="00355978"/>
    <w:rsid w:val="00356C64"/>
    <w:rsid w:val="00357319"/>
    <w:rsid w:val="00357B3E"/>
    <w:rsid w:val="00360115"/>
    <w:rsid w:val="00360199"/>
    <w:rsid w:val="00360BD0"/>
    <w:rsid w:val="003612CB"/>
    <w:rsid w:val="00361D1B"/>
    <w:rsid w:val="00362200"/>
    <w:rsid w:val="003629EB"/>
    <w:rsid w:val="0036451D"/>
    <w:rsid w:val="00365923"/>
    <w:rsid w:val="0036617A"/>
    <w:rsid w:val="00367602"/>
    <w:rsid w:val="00373833"/>
    <w:rsid w:val="00373DE0"/>
    <w:rsid w:val="00373EAF"/>
    <w:rsid w:val="00374164"/>
    <w:rsid w:val="00374D80"/>
    <w:rsid w:val="0037520D"/>
    <w:rsid w:val="00375AB2"/>
    <w:rsid w:val="00377362"/>
    <w:rsid w:val="0038067B"/>
    <w:rsid w:val="00382AEE"/>
    <w:rsid w:val="0038491F"/>
    <w:rsid w:val="00385075"/>
    <w:rsid w:val="003850D9"/>
    <w:rsid w:val="003854E3"/>
    <w:rsid w:val="00385CDA"/>
    <w:rsid w:val="00390400"/>
    <w:rsid w:val="00390A6D"/>
    <w:rsid w:val="003913C2"/>
    <w:rsid w:val="00392CC7"/>
    <w:rsid w:val="003945F8"/>
    <w:rsid w:val="00395B49"/>
    <w:rsid w:val="00395FFC"/>
    <w:rsid w:val="00397CAA"/>
    <w:rsid w:val="003A04C4"/>
    <w:rsid w:val="003A1B1D"/>
    <w:rsid w:val="003A1C00"/>
    <w:rsid w:val="003A22DE"/>
    <w:rsid w:val="003A2A3B"/>
    <w:rsid w:val="003A3356"/>
    <w:rsid w:val="003A3F7C"/>
    <w:rsid w:val="003A4747"/>
    <w:rsid w:val="003A4A71"/>
    <w:rsid w:val="003A4B55"/>
    <w:rsid w:val="003A5D35"/>
    <w:rsid w:val="003A66D8"/>
    <w:rsid w:val="003B01B6"/>
    <w:rsid w:val="003B1F2E"/>
    <w:rsid w:val="003B22D3"/>
    <w:rsid w:val="003B3038"/>
    <w:rsid w:val="003B3166"/>
    <w:rsid w:val="003B4EE3"/>
    <w:rsid w:val="003B52BA"/>
    <w:rsid w:val="003B5B76"/>
    <w:rsid w:val="003B5BC3"/>
    <w:rsid w:val="003B7BB3"/>
    <w:rsid w:val="003C0772"/>
    <w:rsid w:val="003C36FF"/>
    <w:rsid w:val="003C3793"/>
    <w:rsid w:val="003C4143"/>
    <w:rsid w:val="003C4225"/>
    <w:rsid w:val="003C5923"/>
    <w:rsid w:val="003D27A0"/>
    <w:rsid w:val="003D2C19"/>
    <w:rsid w:val="003D3003"/>
    <w:rsid w:val="003D50E6"/>
    <w:rsid w:val="003E0132"/>
    <w:rsid w:val="003E12D3"/>
    <w:rsid w:val="003E1DF6"/>
    <w:rsid w:val="003E2325"/>
    <w:rsid w:val="003E2817"/>
    <w:rsid w:val="003E2A5C"/>
    <w:rsid w:val="003E7960"/>
    <w:rsid w:val="003F03C5"/>
    <w:rsid w:val="003F2450"/>
    <w:rsid w:val="003F264E"/>
    <w:rsid w:val="003F2EFA"/>
    <w:rsid w:val="003F41C3"/>
    <w:rsid w:val="003F48D0"/>
    <w:rsid w:val="003F5E2F"/>
    <w:rsid w:val="003F6C00"/>
    <w:rsid w:val="003F6E78"/>
    <w:rsid w:val="003F6ECF"/>
    <w:rsid w:val="003F727C"/>
    <w:rsid w:val="003F7853"/>
    <w:rsid w:val="00400D96"/>
    <w:rsid w:val="00400F5E"/>
    <w:rsid w:val="0040154A"/>
    <w:rsid w:val="0040159A"/>
    <w:rsid w:val="00401A55"/>
    <w:rsid w:val="00401DD0"/>
    <w:rsid w:val="00402BD4"/>
    <w:rsid w:val="00402C6E"/>
    <w:rsid w:val="00402CAB"/>
    <w:rsid w:val="00404CDF"/>
    <w:rsid w:val="004058EB"/>
    <w:rsid w:val="00406248"/>
    <w:rsid w:val="00406DE0"/>
    <w:rsid w:val="00406EDC"/>
    <w:rsid w:val="00407101"/>
    <w:rsid w:val="00407292"/>
    <w:rsid w:val="0041119E"/>
    <w:rsid w:val="0041153F"/>
    <w:rsid w:val="00411AEC"/>
    <w:rsid w:val="00411F7C"/>
    <w:rsid w:val="004138AC"/>
    <w:rsid w:val="00414353"/>
    <w:rsid w:val="00415BE3"/>
    <w:rsid w:val="00415F1B"/>
    <w:rsid w:val="00417154"/>
    <w:rsid w:val="00417F0E"/>
    <w:rsid w:val="004202CA"/>
    <w:rsid w:val="004210C5"/>
    <w:rsid w:val="00421A29"/>
    <w:rsid w:val="00421C05"/>
    <w:rsid w:val="004236E2"/>
    <w:rsid w:val="00423A97"/>
    <w:rsid w:val="004245F3"/>
    <w:rsid w:val="00426397"/>
    <w:rsid w:val="00426821"/>
    <w:rsid w:val="00432614"/>
    <w:rsid w:val="00432ED7"/>
    <w:rsid w:val="00432FAD"/>
    <w:rsid w:val="00433777"/>
    <w:rsid w:val="00433A93"/>
    <w:rsid w:val="00434064"/>
    <w:rsid w:val="00434872"/>
    <w:rsid w:val="00435808"/>
    <w:rsid w:val="0043677F"/>
    <w:rsid w:val="004368EC"/>
    <w:rsid w:val="00437CFF"/>
    <w:rsid w:val="00440803"/>
    <w:rsid w:val="00440C78"/>
    <w:rsid w:val="00440CE2"/>
    <w:rsid w:val="00441B78"/>
    <w:rsid w:val="0044264A"/>
    <w:rsid w:val="00443F5C"/>
    <w:rsid w:val="00445877"/>
    <w:rsid w:val="00445DD1"/>
    <w:rsid w:val="004475EA"/>
    <w:rsid w:val="0045041F"/>
    <w:rsid w:val="00454592"/>
    <w:rsid w:val="00456430"/>
    <w:rsid w:val="0045667C"/>
    <w:rsid w:val="00456F05"/>
    <w:rsid w:val="004574B8"/>
    <w:rsid w:val="00460251"/>
    <w:rsid w:val="0046203C"/>
    <w:rsid w:val="00462549"/>
    <w:rsid w:val="00462B00"/>
    <w:rsid w:val="00463066"/>
    <w:rsid w:val="004633E4"/>
    <w:rsid w:val="004640A3"/>
    <w:rsid w:val="0046645F"/>
    <w:rsid w:val="004674D7"/>
    <w:rsid w:val="00467515"/>
    <w:rsid w:val="00473042"/>
    <w:rsid w:val="00473532"/>
    <w:rsid w:val="0047414B"/>
    <w:rsid w:val="00474907"/>
    <w:rsid w:val="00474F6F"/>
    <w:rsid w:val="004751B7"/>
    <w:rsid w:val="0047590C"/>
    <w:rsid w:val="00476628"/>
    <w:rsid w:val="00476647"/>
    <w:rsid w:val="004766D8"/>
    <w:rsid w:val="00476B5A"/>
    <w:rsid w:val="00476FA7"/>
    <w:rsid w:val="004774E5"/>
    <w:rsid w:val="004800CF"/>
    <w:rsid w:val="004808E9"/>
    <w:rsid w:val="00480A9B"/>
    <w:rsid w:val="0048181A"/>
    <w:rsid w:val="0048331A"/>
    <w:rsid w:val="00484BEA"/>
    <w:rsid w:val="00485E50"/>
    <w:rsid w:val="004870A4"/>
    <w:rsid w:val="00490946"/>
    <w:rsid w:val="00491F63"/>
    <w:rsid w:val="00492BC0"/>
    <w:rsid w:val="004937A5"/>
    <w:rsid w:val="004939AC"/>
    <w:rsid w:val="00493A02"/>
    <w:rsid w:val="004965C7"/>
    <w:rsid w:val="00497406"/>
    <w:rsid w:val="0049787B"/>
    <w:rsid w:val="004A001D"/>
    <w:rsid w:val="004A0346"/>
    <w:rsid w:val="004A0C71"/>
    <w:rsid w:val="004A18A4"/>
    <w:rsid w:val="004A28B9"/>
    <w:rsid w:val="004A2A0E"/>
    <w:rsid w:val="004A34C4"/>
    <w:rsid w:val="004A398C"/>
    <w:rsid w:val="004A3C6E"/>
    <w:rsid w:val="004A4FE6"/>
    <w:rsid w:val="004A5202"/>
    <w:rsid w:val="004A5DB8"/>
    <w:rsid w:val="004A5E31"/>
    <w:rsid w:val="004A6ADB"/>
    <w:rsid w:val="004A6F4B"/>
    <w:rsid w:val="004A7180"/>
    <w:rsid w:val="004B0020"/>
    <w:rsid w:val="004B0986"/>
    <w:rsid w:val="004B21D0"/>
    <w:rsid w:val="004B277F"/>
    <w:rsid w:val="004B2C98"/>
    <w:rsid w:val="004B347C"/>
    <w:rsid w:val="004B376D"/>
    <w:rsid w:val="004B3B77"/>
    <w:rsid w:val="004B48BB"/>
    <w:rsid w:val="004B6125"/>
    <w:rsid w:val="004B6877"/>
    <w:rsid w:val="004B79EE"/>
    <w:rsid w:val="004B7AF4"/>
    <w:rsid w:val="004C0262"/>
    <w:rsid w:val="004C09AF"/>
    <w:rsid w:val="004C3656"/>
    <w:rsid w:val="004C3CBA"/>
    <w:rsid w:val="004C48B4"/>
    <w:rsid w:val="004C4BE0"/>
    <w:rsid w:val="004C59A3"/>
    <w:rsid w:val="004C6878"/>
    <w:rsid w:val="004C73AF"/>
    <w:rsid w:val="004C74C3"/>
    <w:rsid w:val="004D2152"/>
    <w:rsid w:val="004D22C0"/>
    <w:rsid w:val="004D470A"/>
    <w:rsid w:val="004D4CBF"/>
    <w:rsid w:val="004D4CE2"/>
    <w:rsid w:val="004D4EA4"/>
    <w:rsid w:val="004D5277"/>
    <w:rsid w:val="004D7071"/>
    <w:rsid w:val="004D7912"/>
    <w:rsid w:val="004D7F33"/>
    <w:rsid w:val="004E101C"/>
    <w:rsid w:val="004E1278"/>
    <w:rsid w:val="004E2672"/>
    <w:rsid w:val="004E584B"/>
    <w:rsid w:val="004E6344"/>
    <w:rsid w:val="004E640D"/>
    <w:rsid w:val="004F032F"/>
    <w:rsid w:val="004F15E1"/>
    <w:rsid w:val="004F346E"/>
    <w:rsid w:val="004F379A"/>
    <w:rsid w:val="004F3B08"/>
    <w:rsid w:val="004F55C0"/>
    <w:rsid w:val="004F6DE8"/>
    <w:rsid w:val="004F708A"/>
    <w:rsid w:val="00500778"/>
    <w:rsid w:val="0050097B"/>
    <w:rsid w:val="005031D2"/>
    <w:rsid w:val="0050472E"/>
    <w:rsid w:val="00505465"/>
    <w:rsid w:val="00506189"/>
    <w:rsid w:val="005103B0"/>
    <w:rsid w:val="00510B5B"/>
    <w:rsid w:val="0051126C"/>
    <w:rsid w:val="00511725"/>
    <w:rsid w:val="005156E1"/>
    <w:rsid w:val="00517453"/>
    <w:rsid w:val="00517515"/>
    <w:rsid w:val="005203DB"/>
    <w:rsid w:val="00520ED0"/>
    <w:rsid w:val="00523301"/>
    <w:rsid w:val="005233B3"/>
    <w:rsid w:val="0052370E"/>
    <w:rsid w:val="005249B5"/>
    <w:rsid w:val="00524BE1"/>
    <w:rsid w:val="0052577E"/>
    <w:rsid w:val="00526E42"/>
    <w:rsid w:val="00526F2D"/>
    <w:rsid w:val="005307DC"/>
    <w:rsid w:val="00530CD6"/>
    <w:rsid w:val="0053336B"/>
    <w:rsid w:val="00536396"/>
    <w:rsid w:val="00537917"/>
    <w:rsid w:val="00537A0E"/>
    <w:rsid w:val="00541599"/>
    <w:rsid w:val="005440A1"/>
    <w:rsid w:val="00544591"/>
    <w:rsid w:val="00544B01"/>
    <w:rsid w:val="0055313E"/>
    <w:rsid w:val="00555F55"/>
    <w:rsid w:val="00557051"/>
    <w:rsid w:val="005603E9"/>
    <w:rsid w:val="005621D6"/>
    <w:rsid w:val="0056233E"/>
    <w:rsid w:val="00563945"/>
    <w:rsid w:val="005652AC"/>
    <w:rsid w:val="00565712"/>
    <w:rsid w:val="00565F4E"/>
    <w:rsid w:val="005662D0"/>
    <w:rsid w:val="00566335"/>
    <w:rsid w:val="00567515"/>
    <w:rsid w:val="00567868"/>
    <w:rsid w:val="00571F9D"/>
    <w:rsid w:val="00573C07"/>
    <w:rsid w:val="00575763"/>
    <w:rsid w:val="00576877"/>
    <w:rsid w:val="00577D96"/>
    <w:rsid w:val="00580121"/>
    <w:rsid w:val="00580199"/>
    <w:rsid w:val="00580DE7"/>
    <w:rsid w:val="00581E7A"/>
    <w:rsid w:val="005833C6"/>
    <w:rsid w:val="00583590"/>
    <w:rsid w:val="00584205"/>
    <w:rsid w:val="00585236"/>
    <w:rsid w:val="0058720B"/>
    <w:rsid w:val="005901B2"/>
    <w:rsid w:val="00590524"/>
    <w:rsid w:val="00591B9B"/>
    <w:rsid w:val="00593670"/>
    <w:rsid w:val="00593B87"/>
    <w:rsid w:val="00594544"/>
    <w:rsid w:val="00594887"/>
    <w:rsid w:val="0059680D"/>
    <w:rsid w:val="005A02B3"/>
    <w:rsid w:val="005A08CF"/>
    <w:rsid w:val="005A0EE5"/>
    <w:rsid w:val="005A2F53"/>
    <w:rsid w:val="005A41A6"/>
    <w:rsid w:val="005A6326"/>
    <w:rsid w:val="005B01C3"/>
    <w:rsid w:val="005B0223"/>
    <w:rsid w:val="005B1207"/>
    <w:rsid w:val="005B24FD"/>
    <w:rsid w:val="005B4574"/>
    <w:rsid w:val="005B4819"/>
    <w:rsid w:val="005B5BA0"/>
    <w:rsid w:val="005B6ABC"/>
    <w:rsid w:val="005B74EE"/>
    <w:rsid w:val="005C00C9"/>
    <w:rsid w:val="005C0431"/>
    <w:rsid w:val="005C0D54"/>
    <w:rsid w:val="005C1021"/>
    <w:rsid w:val="005C2BA6"/>
    <w:rsid w:val="005C2C9C"/>
    <w:rsid w:val="005C4BB6"/>
    <w:rsid w:val="005C5014"/>
    <w:rsid w:val="005C530F"/>
    <w:rsid w:val="005C55FC"/>
    <w:rsid w:val="005C7907"/>
    <w:rsid w:val="005D0460"/>
    <w:rsid w:val="005D0E96"/>
    <w:rsid w:val="005D1981"/>
    <w:rsid w:val="005D2474"/>
    <w:rsid w:val="005D371C"/>
    <w:rsid w:val="005D3D35"/>
    <w:rsid w:val="005D4D60"/>
    <w:rsid w:val="005D4D9F"/>
    <w:rsid w:val="005D705C"/>
    <w:rsid w:val="005E04A0"/>
    <w:rsid w:val="005E0869"/>
    <w:rsid w:val="005E0D3D"/>
    <w:rsid w:val="005E19C4"/>
    <w:rsid w:val="005E2189"/>
    <w:rsid w:val="005E247E"/>
    <w:rsid w:val="005E4507"/>
    <w:rsid w:val="005E4861"/>
    <w:rsid w:val="005E5332"/>
    <w:rsid w:val="005E6B8E"/>
    <w:rsid w:val="005E7ECD"/>
    <w:rsid w:val="005F00AC"/>
    <w:rsid w:val="005F0F85"/>
    <w:rsid w:val="005F133B"/>
    <w:rsid w:val="005F1B46"/>
    <w:rsid w:val="005F1C9F"/>
    <w:rsid w:val="005F24FA"/>
    <w:rsid w:val="005F31DD"/>
    <w:rsid w:val="005F352E"/>
    <w:rsid w:val="005F5269"/>
    <w:rsid w:val="005F5719"/>
    <w:rsid w:val="005F6AE9"/>
    <w:rsid w:val="00600A76"/>
    <w:rsid w:val="00601D41"/>
    <w:rsid w:val="00601E90"/>
    <w:rsid w:val="00602160"/>
    <w:rsid w:val="00602299"/>
    <w:rsid w:val="006028D3"/>
    <w:rsid w:val="00604E4F"/>
    <w:rsid w:val="006062DD"/>
    <w:rsid w:val="00606AF6"/>
    <w:rsid w:val="0060764D"/>
    <w:rsid w:val="00607783"/>
    <w:rsid w:val="006112AB"/>
    <w:rsid w:val="00611F1C"/>
    <w:rsid w:val="006123DE"/>
    <w:rsid w:val="00612AED"/>
    <w:rsid w:val="006131D5"/>
    <w:rsid w:val="00614509"/>
    <w:rsid w:val="00614546"/>
    <w:rsid w:val="00614F24"/>
    <w:rsid w:val="006150B0"/>
    <w:rsid w:val="006154F9"/>
    <w:rsid w:val="00616E41"/>
    <w:rsid w:val="00617A66"/>
    <w:rsid w:val="00620A57"/>
    <w:rsid w:val="00620EC7"/>
    <w:rsid w:val="00621127"/>
    <w:rsid w:val="00621305"/>
    <w:rsid w:val="00621A4F"/>
    <w:rsid w:val="00621D7B"/>
    <w:rsid w:val="00621E7B"/>
    <w:rsid w:val="006222BD"/>
    <w:rsid w:val="00623AD4"/>
    <w:rsid w:val="00624E10"/>
    <w:rsid w:val="0062670D"/>
    <w:rsid w:val="006272BB"/>
    <w:rsid w:val="006304ED"/>
    <w:rsid w:val="0063115C"/>
    <w:rsid w:val="00632480"/>
    <w:rsid w:val="00632B9E"/>
    <w:rsid w:val="00633AE8"/>
    <w:rsid w:val="0063409A"/>
    <w:rsid w:val="006340A4"/>
    <w:rsid w:val="00634F53"/>
    <w:rsid w:val="006352D8"/>
    <w:rsid w:val="00636137"/>
    <w:rsid w:val="00637811"/>
    <w:rsid w:val="006416C6"/>
    <w:rsid w:val="00641FC4"/>
    <w:rsid w:val="006424B9"/>
    <w:rsid w:val="00642CCA"/>
    <w:rsid w:val="006454DD"/>
    <w:rsid w:val="00646071"/>
    <w:rsid w:val="00647A65"/>
    <w:rsid w:val="0065023E"/>
    <w:rsid w:val="00650A3D"/>
    <w:rsid w:val="00652CAC"/>
    <w:rsid w:val="00652EC1"/>
    <w:rsid w:val="00654F41"/>
    <w:rsid w:val="0065531D"/>
    <w:rsid w:val="00655EE6"/>
    <w:rsid w:val="0065655F"/>
    <w:rsid w:val="0065682A"/>
    <w:rsid w:val="00657974"/>
    <w:rsid w:val="00661AD4"/>
    <w:rsid w:val="0066242E"/>
    <w:rsid w:val="00663073"/>
    <w:rsid w:val="00663A39"/>
    <w:rsid w:val="00665EF1"/>
    <w:rsid w:val="006671A2"/>
    <w:rsid w:val="006702D6"/>
    <w:rsid w:val="006704D3"/>
    <w:rsid w:val="006708F2"/>
    <w:rsid w:val="00670BAC"/>
    <w:rsid w:val="006710BB"/>
    <w:rsid w:val="006715E8"/>
    <w:rsid w:val="00671831"/>
    <w:rsid w:val="00672506"/>
    <w:rsid w:val="006737CB"/>
    <w:rsid w:val="00673D56"/>
    <w:rsid w:val="006757AB"/>
    <w:rsid w:val="006763C3"/>
    <w:rsid w:val="00677691"/>
    <w:rsid w:val="006777A6"/>
    <w:rsid w:val="006813B8"/>
    <w:rsid w:val="006821EB"/>
    <w:rsid w:val="00683767"/>
    <w:rsid w:val="00684186"/>
    <w:rsid w:val="00686829"/>
    <w:rsid w:val="00686866"/>
    <w:rsid w:val="006869D7"/>
    <w:rsid w:val="00691FA5"/>
    <w:rsid w:val="006923F6"/>
    <w:rsid w:val="0069323F"/>
    <w:rsid w:val="00694004"/>
    <w:rsid w:val="00694C52"/>
    <w:rsid w:val="006951DA"/>
    <w:rsid w:val="006953C0"/>
    <w:rsid w:val="00696ED0"/>
    <w:rsid w:val="006A07B3"/>
    <w:rsid w:val="006A0F63"/>
    <w:rsid w:val="006A18B6"/>
    <w:rsid w:val="006A1E42"/>
    <w:rsid w:val="006A369B"/>
    <w:rsid w:val="006A37C7"/>
    <w:rsid w:val="006A4091"/>
    <w:rsid w:val="006A509B"/>
    <w:rsid w:val="006A69DF"/>
    <w:rsid w:val="006B0D9C"/>
    <w:rsid w:val="006B1552"/>
    <w:rsid w:val="006B3784"/>
    <w:rsid w:val="006B661E"/>
    <w:rsid w:val="006B715A"/>
    <w:rsid w:val="006B72B5"/>
    <w:rsid w:val="006B73C4"/>
    <w:rsid w:val="006B7FE8"/>
    <w:rsid w:val="006C017C"/>
    <w:rsid w:val="006C03AD"/>
    <w:rsid w:val="006C070B"/>
    <w:rsid w:val="006C086F"/>
    <w:rsid w:val="006C0892"/>
    <w:rsid w:val="006C0CBC"/>
    <w:rsid w:val="006C1490"/>
    <w:rsid w:val="006C1A9C"/>
    <w:rsid w:val="006C34BE"/>
    <w:rsid w:val="006C35C7"/>
    <w:rsid w:val="006C49B3"/>
    <w:rsid w:val="006D0AED"/>
    <w:rsid w:val="006D0F8D"/>
    <w:rsid w:val="006D2966"/>
    <w:rsid w:val="006D3A6D"/>
    <w:rsid w:val="006D561F"/>
    <w:rsid w:val="006D5BE7"/>
    <w:rsid w:val="006D64EC"/>
    <w:rsid w:val="006D7DEE"/>
    <w:rsid w:val="006E0074"/>
    <w:rsid w:val="006E15F4"/>
    <w:rsid w:val="006E2B23"/>
    <w:rsid w:val="006E2BA1"/>
    <w:rsid w:val="006E4760"/>
    <w:rsid w:val="006E4E15"/>
    <w:rsid w:val="006E7E8E"/>
    <w:rsid w:val="006F11F1"/>
    <w:rsid w:val="006F1A84"/>
    <w:rsid w:val="006F23D5"/>
    <w:rsid w:val="006F2B28"/>
    <w:rsid w:val="006F3A8A"/>
    <w:rsid w:val="006F636F"/>
    <w:rsid w:val="006F7B12"/>
    <w:rsid w:val="006F7E18"/>
    <w:rsid w:val="00701F6A"/>
    <w:rsid w:val="00702317"/>
    <w:rsid w:val="00702631"/>
    <w:rsid w:val="0070287B"/>
    <w:rsid w:val="00703CCD"/>
    <w:rsid w:val="007047BF"/>
    <w:rsid w:val="007064A1"/>
    <w:rsid w:val="00707543"/>
    <w:rsid w:val="0070767B"/>
    <w:rsid w:val="007102EA"/>
    <w:rsid w:val="00710440"/>
    <w:rsid w:val="0071159E"/>
    <w:rsid w:val="00711CC1"/>
    <w:rsid w:val="00713667"/>
    <w:rsid w:val="00715305"/>
    <w:rsid w:val="00715825"/>
    <w:rsid w:val="00715C8D"/>
    <w:rsid w:val="00715FE5"/>
    <w:rsid w:val="007205E9"/>
    <w:rsid w:val="00721153"/>
    <w:rsid w:val="007225EF"/>
    <w:rsid w:val="00722E63"/>
    <w:rsid w:val="0072435F"/>
    <w:rsid w:val="00724E6E"/>
    <w:rsid w:val="0072530D"/>
    <w:rsid w:val="00726A65"/>
    <w:rsid w:val="00726CCA"/>
    <w:rsid w:val="0072711E"/>
    <w:rsid w:val="00727A7A"/>
    <w:rsid w:val="00727EEA"/>
    <w:rsid w:val="007304F2"/>
    <w:rsid w:val="00730840"/>
    <w:rsid w:val="0073371B"/>
    <w:rsid w:val="00733AC5"/>
    <w:rsid w:val="007348BD"/>
    <w:rsid w:val="007359C2"/>
    <w:rsid w:val="007364C1"/>
    <w:rsid w:val="00737CFB"/>
    <w:rsid w:val="0074063E"/>
    <w:rsid w:val="00740A18"/>
    <w:rsid w:val="0074373E"/>
    <w:rsid w:val="00746F4E"/>
    <w:rsid w:val="007502F4"/>
    <w:rsid w:val="007509DB"/>
    <w:rsid w:val="00753D4D"/>
    <w:rsid w:val="00754D9B"/>
    <w:rsid w:val="00756DDF"/>
    <w:rsid w:val="00757EB5"/>
    <w:rsid w:val="00757F53"/>
    <w:rsid w:val="007615FE"/>
    <w:rsid w:val="00761750"/>
    <w:rsid w:val="0076211B"/>
    <w:rsid w:val="00762B69"/>
    <w:rsid w:val="00762CD6"/>
    <w:rsid w:val="00763377"/>
    <w:rsid w:val="00763F05"/>
    <w:rsid w:val="00765143"/>
    <w:rsid w:val="0076594B"/>
    <w:rsid w:val="00766096"/>
    <w:rsid w:val="007660DE"/>
    <w:rsid w:val="00766104"/>
    <w:rsid w:val="00766474"/>
    <w:rsid w:val="00767BCF"/>
    <w:rsid w:val="00767E31"/>
    <w:rsid w:val="00770A4C"/>
    <w:rsid w:val="00770F75"/>
    <w:rsid w:val="00771551"/>
    <w:rsid w:val="00771DBB"/>
    <w:rsid w:val="00771EC4"/>
    <w:rsid w:val="00773D08"/>
    <w:rsid w:val="00774FF8"/>
    <w:rsid w:val="00775035"/>
    <w:rsid w:val="007752F7"/>
    <w:rsid w:val="00777BE0"/>
    <w:rsid w:val="00777EF4"/>
    <w:rsid w:val="00777F56"/>
    <w:rsid w:val="0078034E"/>
    <w:rsid w:val="007811E2"/>
    <w:rsid w:val="007819BC"/>
    <w:rsid w:val="00782562"/>
    <w:rsid w:val="00782C1E"/>
    <w:rsid w:val="00782F23"/>
    <w:rsid w:val="00783074"/>
    <w:rsid w:val="00784529"/>
    <w:rsid w:val="00785AD2"/>
    <w:rsid w:val="0078684D"/>
    <w:rsid w:val="0078693E"/>
    <w:rsid w:val="00787A49"/>
    <w:rsid w:val="007918C2"/>
    <w:rsid w:val="00793BF4"/>
    <w:rsid w:val="00793FA1"/>
    <w:rsid w:val="00793FE6"/>
    <w:rsid w:val="00795EFF"/>
    <w:rsid w:val="0079744C"/>
    <w:rsid w:val="0079789B"/>
    <w:rsid w:val="007A030D"/>
    <w:rsid w:val="007A0B76"/>
    <w:rsid w:val="007A1A34"/>
    <w:rsid w:val="007A2875"/>
    <w:rsid w:val="007A31C5"/>
    <w:rsid w:val="007A597C"/>
    <w:rsid w:val="007A5C56"/>
    <w:rsid w:val="007A6918"/>
    <w:rsid w:val="007A6A44"/>
    <w:rsid w:val="007A7762"/>
    <w:rsid w:val="007B09D4"/>
    <w:rsid w:val="007B299C"/>
    <w:rsid w:val="007B3E37"/>
    <w:rsid w:val="007C1EEA"/>
    <w:rsid w:val="007C2704"/>
    <w:rsid w:val="007C27FF"/>
    <w:rsid w:val="007C2F53"/>
    <w:rsid w:val="007C3AA9"/>
    <w:rsid w:val="007C4373"/>
    <w:rsid w:val="007C4DBF"/>
    <w:rsid w:val="007C5EB2"/>
    <w:rsid w:val="007C6003"/>
    <w:rsid w:val="007D6E67"/>
    <w:rsid w:val="007D7457"/>
    <w:rsid w:val="007E0BBC"/>
    <w:rsid w:val="007E0DC4"/>
    <w:rsid w:val="007E11F9"/>
    <w:rsid w:val="007E141D"/>
    <w:rsid w:val="007E1748"/>
    <w:rsid w:val="007E1C6C"/>
    <w:rsid w:val="007E2056"/>
    <w:rsid w:val="007E32C8"/>
    <w:rsid w:val="007E4183"/>
    <w:rsid w:val="007E4651"/>
    <w:rsid w:val="007E4858"/>
    <w:rsid w:val="007E570E"/>
    <w:rsid w:val="007E5FBB"/>
    <w:rsid w:val="007E6A7D"/>
    <w:rsid w:val="007E78BB"/>
    <w:rsid w:val="007F0D0F"/>
    <w:rsid w:val="007F12E5"/>
    <w:rsid w:val="007F147E"/>
    <w:rsid w:val="007F17B2"/>
    <w:rsid w:val="007F27E6"/>
    <w:rsid w:val="007F2CD3"/>
    <w:rsid w:val="007F3242"/>
    <w:rsid w:val="007F3801"/>
    <w:rsid w:val="007F3A8B"/>
    <w:rsid w:val="007F552E"/>
    <w:rsid w:val="007F624F"/>
    <w:rsid w:val="00800A42"/>
    <w:rsid w:val="00800D8F"/>
    <w:rsid w:val="00801E9D"/>
    <w:rsid w:val="00802679"/>
    <w:rsid w:val="00802CB8"/>
    <w:rsid w:val="008030E1"/>
    <w:rsid w:val="00804360"/>
    <w:rsid w:val="00805124"/>
    <w:rsid w:val="00811336"/>
    <w:rsid w:val="00811982"/>
    <w:rsid w:val="008119DE"/>
    <w:rsid w:val="00811A0D"/>
    <w:rsid w:val="00812217"/>
    <w:rsid w:val="00814934"/>
    <w:rsid w:val="0081568C"/>
    <w:rsid w:val="00815A9F"/>
    <w:rsid w:val="00816612"/>
    <w:rsid w:val="008203A7"/>
    <w:rsid w:val="00822707"/>
    <w:rsid w:val="00822D6E"/>
    <w:rsid w:val="0082757A"/>
    <w:rsid w:val="0083054F"/>
    <w:rsid w:val="0083059D"/>
    <w:rsid w:val="00830982"/>
    <w:rsid w:val="0083099F"/>
    <w:rsid w:val="00832940"/>
    <w:rsid w:val="00833E7B"/>
    <w:rsid w:val="008346CB"/>
    <w:rsid w:val="00834981"/>
    <w:rsid w:val="008354C1"/>
    <w:rsid w:val="00835D06"/>
    <w:rsid w:val="00836297"/>
    <w:rsid w:val="00837682"/>
    <w:rsid w:val="00840DAD"/>
    <w:rsid w:val="00841254"/>
    <w:rsid w:val="008425CD"/>
    <w:rsid w:val="008433E4"/>
    <w:rsid w:val="0084360D"/>
    <w:rsid w:val="00843662"/>
    <w:rsid w:val="00843DF9"/>
    <w:rsid w:val="008449D6"/>
    <w:rsid w:val="008450AD"/>
    <w:rsid w:val="00847239"/>
    <w:rsid w:val="00847C5D"/>
    <w:rsid w:val="0085136C"/>
    <w:rsid w:val="00851BB8"/>
    <w:rsid w:val="00852571"/>
    <w:rsid w:val="00854FBF"/>
    <w:rsid w:val="0085507B"/>
    <w:rsid w:val="008550DE"/>
    <w:rsid w:val="008551DE"/>
    <w:rsid w:val="00855E74"/>
    <w:rsid w:val="00855E82"/>
    <w:rsid w:val="00856119"/>
    <w:rsid w:val="00856667"/>
    <w:rsid w:val="00856A5D"/>
    <w:rsid w:val="00856B2B"/>
    <w:rsid w:val="00860436"/>
    <w:rsid w:val="00861983"/>
    <w:rsid w:val="008623FB"/>
    <w:rsid w:val="0086338C"/>
    <w:rsid w:val="00865474"/>
    <w:rsid w:val="00865CF7"/>
    <w:rsid w:val="008660A7"/>
    <w:rsid w:val="00866BDA"/>
    <w:rsid w:val="0086739F"/>
    <w:rsid w:val="00867B1D"/>
    <w:rsid w:val="00872165"/>
    <w:rsid w:val="0087288C"/>
    <w:rsid w:val="00872A6B"/>
    <w:rsid w:val="00872FFE"/>
    <w:rsid w:val="008755C6"/>
    <w:rsid w:val="00876FC2"/>
    <w:rsid w:val="00877BE4"/>
    <w:rsid w:val="00880043"/>
    <w:rsid w:val="00880DFB"/>
    <w:rsid w:val="00881E6B"/>
    <w:rsid w:val="0088219F"/>
    <w:rsid w:val="00882628"/>
    <w:rsid w:val="00883787"/>
    <w:rsid w:val="008856C5"/>
    <w:rsid w:val="0088574A"/>
    <w:rsid w:val="008860F8"/>
    <w:rsid w:val="008864E2"/>
    <w:rsid w:val="00890003"/>
    <w:rsid w:val="00890079"/>
    <w:rsid w:val="0089017D"/>
    <w:rsid w:val="008903A4"/>
    <w:rsid w:val="0089098F"/>
    <w:rsid w:val="00891216"/>
    <w:rsid w:val="0089171B"/>
    <w:rsid w:val="0089213E"/>
    <w:rsid w:val="00892FAE"/>
    <w:rsid w:val="00895EF2"/>
    <w:rsid w:val="00895F7A"/>
    <w:rsid w:val="0089783A"/>
    <w:rsid w:val="008A1008"/>
    <w:rsid w:val="008A2B24"/>
    <w:rsid w:val="008A2CBB"/>
    <w:rsid w:val="008A30B2"/>
    <w:rsid w:val="008A3376"/>
    <w:rsid w:val="008A3637"/>
    <w:rsid w:val="008A3FBC"/>
    <w:rsid w:val="008A5B12"/>
    <w:rsid w:val="008B1E0D"/>
    <w:rsid w:val="008B2D3C"/>
    <w:rsid w:val="008B4559"/>
    <w:rsid w:val="008B47A2"/>
    <w:rsid w:val="008B572F"/>
    <w:rsid w:val="008B6E04"/>
    <w:rsid w:val="008B7460"/>
    <w:rsid w:val="008B74C7"/>
    <w:rsid w:val="008B7E2D"/>
    <w:rsid w:val="008C150C"/>
    <w:rsid w:val="008C3CB0"/>
    <w:rsid w:val="008C4BE8"/>
    <w:rsid w:val="008C4E50"/>
    <w:rsid w:val="008C5BC3"/>
    <w:rsid w:val="008C7295"/>
    <w:rsid w:val="008D1931"/>
    <w:rsid w:val="008D5E9B"/>
    <w:rsid w:val="008D65E8"/>
    <w:rsid w:val="008D6648"/>
    <w:rsid w:val="008E0A13"/>
    <w:rsid w:val="008E3CC1"/>
    <w:rsid w:val="008E40BD"/>
    <w:rsid w:val="008E41BC"/>
    <w:rsid w:val="008E57DD"/>
    <w:rsid w:val="008E595B"/>
    <w:rsid w:val="008E64E3"/>
    <w:rsid w:val="008E686D"/>
    <w:rsid w:val="008E6F60"/>
    <w:rsid w:val="008F0482"/>
    <w:rsid w:val="008F0882"/>
    <w:rsid w:val="008F0E75"/>
    <w:rsid w:val="008F1908"/>
    <w:rsid w:val="008F2A93"/>
    <w:rsid w:val="008F31DB"/>
    <w:rsid w:val="008F332C"/>
    <w:rsid w:val="008F679A"/>
    <w:rsid w:val="008F7733"/>
    <w:rsid w:val="0090009C"/>
    <w:rsid w:val="00900A5D"/>
    <w:rsid w:val="00901EC5"/>
    <w:rsid w:val="00902DF8"/>
    <w:rsid w:val="009046D9"/>
    <w:rsid w:val="009073AF"/>
    <w:rsid w:val="00907891"/>
    <w:rsid w:val="00910641"/>
    <w:rsid w:val="009117EB"/>
    <w:rsid w:val="00911EB5"/>
    <w:rsid w:val="009123D8"/>
    <w:rsid w:val="00912774"/>
    <w:rsid w:val="009146D7"/>
    <w:rsid w:val="00914CB3"/>
    <w:rsid w:val="009206BD"/>
    <w:rsid w:val="00922EA7"/>
    <w:rsid w:val="00922FAD"/>
    <w:rsid w:val="00924132"/>
    <w:rsid w:val="009247EE"/>
    <w:rsid w:val="00926E92"/>
    <w:rsid w:val="009278C1"/>
    <w:rsid w:val="00932DCE"/>
    <w:rsid w:val="009348E5"/>
    <w:rsid w:val="009350EE"/>
    <w:rsid w:val="00935325"/>
    <w:rsid w:val="009357D9"/>
    <w:rsid w:val="009359BB"/>
    <w:rsid w:val="00937AEF"/>
    <w:rsid w:val="0094385F"/>
    <w:rsid w:val="00946296"/>
    <w:rsid w:val="009462F3"/>
    <w:rsid w:val="00947610"/>
    <w:rsid w:val="00947668"/>
    <w:rsid w:val="00950A56"/>
    <w:rsid w:val="00952B58"/>
    <w:rsid w:val="00953230"/>
    <w:rsid w:val="00954130"/>
    <w:rsid w:val="00954EA1"/>
    <w:rsid w:val="00956191"/>
    <w:rsid w:val="0096091D"/>
    <w:rsid w:val="0096126D"/>
    <w:rsid w:val="00962497"/>
    <w:rsid w:val="00963C1A"/>
    <w:rsid w:val="00964217"/>
    <w:rsid w:val="0096489B"/>
    <w:rsid w:val="00964F70"/>
    <w:rsid w:val="00965248"/>
    <w:rsid w:val="00966380"/>
    <w:rsid w:val="009674E7"/>
    <w:rsid w:val="00967A8C"/>
    <w:rsid w:val="0097082E"/>
    <w:rsid w:val="009709E9"/>
    <w:rsid w:val="009711FE"/>
    <w:rsid w:val="00973E05"/>
    <w:rsid w:val="00974C57"/>
    <w:rsid w:val="009752B9"/>
    <w:rsid w:val="00975915"/>
    <w:rsid w:val="00976AE0"/>
    <w:rsid w:val="009823ED"/>
    <w:rsid w:val="009833F4"/>
    <w:rsid w:val="009840F8"/>
    <w:rsid w:val="00984521"/>
    <w:rsid w:val="00984EBB"/>
    <w:rsid w:val="0098782C"/>
    <w:rsid w:val="009909A2"/>
    <w:rsid w:val="00990BD4"/>
    <w:rsid w:val="0099133F"/>
    <w:rsid w:val="009915AF"/>
    <w:rsid w:val="00991DF9"/>
    <w:rsid w:val="00991E11"/>
    <w:rsid w:val="00991EDB"/>
    <w:rsid w:val="0099212E"/>
    <w:rsid w:val="00995BCB"/>
    <w:rsid w:val="0099757F"/>
    <w:rsid w:val="009A118B"/>
    <w:rsid w:val="009A171A"/>
    <w:rsid w:val="009A1A3C"/>
    <w:rsid w:val="009A21B6"/>
    <w:rsid w:val="009A4763"/>
    <w:rsid w:val="009A4C63"/>
    <w:rsid w:val="009A65A0"/>
    <w:rsid w:val="009A6BBA"/>
    <w:rsid w:val="009A7A18"/>
    <w:rsid w:val="009A7B32"/>
    <w:rsid w:val="009A7BB6"/>
    <w:rsid w:val="009B01EB"/>
    <w:rsid w:val="009B14A8"/>
    <w:rsid w:val="009B1BEC"/>
    <w:rsid w:val="009B2AD7"/>
    <w:rsid w:val="009B3390"/>
    <w:rsid w:val="009B4FE2"/>
    <w:rsid w:val="009B7831"/>
    <w:rsid w:val="009B7D32"/>
    <w:rsid w:val="009C0523"/>
    <w:rsid w:val="009C0E9A"/>
    <w:rsid w:val="009C15EC"/>
    <w:rsid w:val="009C22B1"/>
    <w:rsid w:val="009C2302"/>
    <w:rsid w:val="009C2D8D"/>
    <w:rsid w:val="009C2E4C"/>
    <w:rsid w:val="009C37C7"/>
    <w:rsid w:val="009C3A5B"/>
    <w:rsid w:val="009C49B0"/>
    <w:rsid w:val="009C6AD4"/>
    <w:rsid w:val="009D0863"/>
    <w:rsid w:val="009D5B36"/>
    <w:rsid w:val="009D5FA4"/>
    <w:rsid w:val="009D7A16"/>
    <w:rsid w:val="009D7BCA"/>
    <w:rsid w:val="009E06EC"/>
    <w:rsid w:val="009E19C1"/>
    <w:rsid w:val="009E35FE"/>
    <w:rsid w:val="009E628E"/>
    <w:rsid w:val="009E6B0D"/>
    <w:rsid w:val="009E7A72"/>
    <w:rsid w:val="009F060A"/>
    <w:rsid w:val="009F0B1A"/>
    <w:rsid w:val="009F1244"/>
    <w:rsid w:val="009F1BDE"/>
    <w:rsid w:val="009F2417"/>
    <w:rsid w:val="009F2763"/>
    <w:rsid w:val="009F2A0E"/>
    <w:rsid w:val="009F2BA3"/>
    <w:rsid w:val="009F35A9"/>
    <w:rsid w:val="009F59EC"/>
    <w:rsid w:val="00A00277"/>
    <w:rsid w:val="00A01840"/>
    <w:rsid w:val="00A03059"/>
    <w:rsid w:val="00A04F83"/>
    <w:rsid w:val="00A051AF"/>
    <w:rsid w:val="00A05659"/>
    <w:rsid w:val="00A068CD"/>
    <w:rsid w:val="00A07D10"/>
    <w:rsid w:val="00A101F2"/>
    <w:rsid w:val="00A10ACF"/>
    <w:rsid w:val="00A10DCC"/>
    <w:rsid w:val="00A10ED6"/>
    <w:rsid w:val="00A123BB"/>
    <w:rsid w:val="00A1325E"/>
    <w:rsid w:val="00A1362B"/>
    <w:rsid w:val="00A13832"/>
    <w:rsid w:val="00A148B3"/>
    <w:rsid w:val="00A150E3"/>
    <w:rsid w:val="00A1588B"/>
    <w:rsid w:val="00A15DF8"/>
    <w:rsid w:val="00A16A85"/>
    <w:rsid w:val="00A1769A"/>
    <w:rsid w:val="00A20539"/>
    <w:rsid w:val="00A21826"/>
    <w:rsid w:val="00A21B1F"/>
    <w:rsid w:val="00A2286A"/>
    <w:rsid w:val="00A22974"/>
    <w:rsid w:val="00A22AA1"/>
    <w:rsid w:val="00A2357B"/>
    <w:rsid w:val="00A259A1"/>
    <w:rsid w:val="00A261F3"/>
    <w:rsid w:val="00A27E89"/>
    <w:rsid w:val="00A27F68"/>
    <w:rsid w:val="00A3078D"/>
    <w:rsid w:val="00A33361"/>
    <w:rsid w:val="00A337ED"/>
    <w:rsid w:val="00A33C21"/>
    <w:rsid w:val="00A33EAF"/>
    <w:rsid w:val="00A34413"/>
    <w:rsid w:val="00A35213"/>
    <w:rsid w:val="00A352E7"/>
    <w:rsid w:val="00A36EE4"/>
    <w:rsid w:val="00A37985"/>
    <w:rsid w:val="00A37FC2"/>
    <w:rsid w:val="00A40362"/>
    <w:rsid w:val="00A423C6"/>
    <w:rsid w:val="00A4332C"/>
    <w:rsid w:val="00A43823"/>
    <w:rsid w:val="00A45564"/>
    <w:rsid w:val="00A46E3C"/>
    <w:rsid w:val="00A47414"/>
    <w:rsid w:val="00A47B58"/>
    <w:rsid w:val="00A5094F"/>
    <w:rsid w:val="00A51D40"/>
    <w:rsid w:val="00A52BF7"/>
    <w:rsid w:val="00A539C7"/>
    <w:rsid w:val="00A54526"/>
    <w:rsid w:val="00A54DEC"/>
    <w:rsid w:val="00A54F42"/>
    <w:rsid w:val="00A554B1"/>
    <w:rsid w:val="00A629CB"/>
    <w:rsid w:val="00A62D1E"/>
    <w:rsid w:val="00A62DDE"/>
    <w:rsid w:val="00A6352E"/>
    <w:rsid w:val="00A63D62"/>
    <w:rsid w:val="00A64673"/>
    <w:rsid w:val="00A64DCD"/>
    <w:rsid w:val="00A6532B"/>
    <w:rsid w:val="00A65882"/>
    <w:rsid w:val="00A65C55"/>
    <w:rsid w:val="00A66A7E"/>
    <w:rsid w:val="00A66FC4"/>
    <w:rsid w:val="00A6769F"/>
    <w:rsid w:val="00A677FA"/>
    <w:rsid w:val="00A679C7"/>
    <w:rsid w:val="00A72C43"/>
    <w:rsid w:val="00A72CD5"/>
    <w:rsid w:val="00A735F3"/>
    <w:rsid w:val="00A74FE3"/>
    <w:rsid w:val="00A75617"/>
    <w:rsid w:val="00A7662A"/>
    <w:rsid w:val="00A76E9A"/>
    <w:rsid w:val="00A80490"/>
    <w:rsid w:val="00A80F44"/>
    <w:rsid w:val="00A836CA"/>
    <w:rsid w:val="00A84852"/>
    <w:rsid w:val="00A85BA2"/>
    <w:rsid w:val="00A86C6A"/>
    <w:rsid w:val="00A91736"/>
    <w:rsid w:val="00A91E48"/>
    <w:rsid w:val="00A925D7"/>
    <w:rsid w:val="00A93400"/>
    <w:rsid w:val="00A93A93"/>
    <w:rsid w:val="00A940FB"/>
    <w:rsid w:val="00A94BFD"/>
    <w:rsid w:val="00A9540E"/>
    <w:rsid w:val="00A9725B"/>
    <w:rsid w:val="00A97822"/>
    <w:rsid w:val="00A97B49"/>
    <w:rsid w:val="00A97C52"/>
    <w:rsid w:val="00AA02A3"/>
    <w:rsid w:val="00AA1B44"/>
    <w:rsid w:val="00AA2828"/>
    <w:rsid w:val="00AA2B89"/>
    <w:rsid w:val="00AA2EC1"/>
    <w:rsid w:val="00AA3B23"/>
    <w:rsid w:val="00AA3D93"/>
    <w:rsid w:val="00AA3D94"/>
    <w:rsid w:val="00AA40FC"/>
    <w:rsid w:val="00AA4805"/>
    <w:rsid w:val="00AA5947"/>
    <w:rsid w:val="00AA5B00"/>
    <w:rsid w:val="00AA759F"/>
    <w:rsid w:val="00AB192D"/>
    <w:rsid w:val="00AB2466"/>
    <w:rsid w:val="00AB58BF"/>
    <w:rsid w:val="00AB5D74"/>
    <w:rsid w:val="00AB618C"/>
    <w:rsid w:val="00AC08D1"/>
    <w:rsid w:val="00AC0C3E"/>
    <w:rsid w:val="00AC0F1C"/>
    <w:rsid w:val="00AC2389"/>
    <w:rsid w:val="00AC36E3"/>
    <w:rsid w:val="00AC37D7"/>
    <w:rsid w:val="00AC386D"/>
    <w:rsid w:val="00AC3DA6"/>
    <w:rsid w:val="00AC4AAF"/>
    <w:rsid w:val="00AC4D01"/>
    <w:rsid w:val="00AC4FAF"/>
    <w:rsid w:val="00AC56B3"/>
    <w:rsid w:val="00AC57DF"/>
    <w:rsid w:val="00AC5B32"/>
    <w:rsid w:val="00AC6B08"/>
    <w:rsid w:val="00AC7BDF"/>
    <w:rsid w:val="00AC7F76"/>
    <w:rsid w:val="00AD0AEB"/>
    <w:rsid w:val="00AD6488"/>
    <w:rsid w:val="00AD7531"/>
    <w:rsid w:val="00AD75CF"/>
    <w:rsid w:val="00AD77CD"/>
    <w:rsid w:val="00AD7D93"/>
    <w:rsid w:val="00AD7E1C"/>
    <w:rsid w:val="00AE034B"/>
    <w:rsid w:val="00AE0ACD"/>
    <w:rsid w:val="00AE0E01"/>
    <w:rsid w:val="00AE0F0F"/>
    <w:rsid w:val="00AE26C3"/>
    <w:rsid w:val="00AE56DD"/>
    <w:rsid w:val="00AE6047"/>
    <w:rsid w:val="00AF1693"/>
    <w:rsid w:val="00AF358C"/>
    <w:rsid w:val="00AF5B7A"/>
    <w:rsid w:val="00AF65EE"/>
    <w:rsid w:val="00AF7232"/>
    <w:rsid w:val="00B02360"/>
    <w:rsid w:val="00B02788"/>
    <w:rsid w:val="00B02D8C"/>
    <w:rsid w:val="00B039A1"/>
    <w:rsid w:val="00B04E62"/>
    <w:rsid w:val="00B07049"/>
    <w:rsid w:val="00B10372"/>
    <w:rsid w:val="00B126AD"/>
    <w:rsid w:val="00B12BDA"/>
    <w:rsid w:val="00B157B9"/>
    <w:rsid w:val="00B203A0"/>
    <w:rsid w:val="00B206DD"/>
    <w:rsid w:val="00B21E94"/>
    <w:rsid w:val="00B231CC"/>
    <w:rsid w:val="00B23A8C"/>
    <w:rsid w:val="00B24523"/>
    <w:rsid w:val="00B257F9"/>
    <w:rsid w:val="00B25AAF"/>
    <w:rsid w:val="00B330EE"/>
    <w:rsid w:val="00B33174"/>
    <w:rsid w:val="00B33A5E"/>
    <w:rsid w:val="00B33E3A"/>
    <w:rsid w:val="00B344B7"/>
    <w:rsid w:val="00B35252"/>
    <w:rsid w:val="00B355B3"/>
    <w:rsid w:val="00B357B1"/>
    <w:rsid w:val="00B357EA"/>
    <w:rsid w:val="00B358B2"/>
    <w:rsid w:val="00B364A3"/>
    <w:rsid w:val="00B366A7"/>
    <w:rsid w:val="00B36848"/>
    <w:rsid w:val="00B36D9A"/>
    <w:rsid w:val="00B41FF4"/>
    <w:rsid w:val="00B422EB"/>
    <w:rsid w:val="00B42BF0"/>
    <w:rsid w:val="00B42C9B"/>
    <w:rsid w:val="00B431DF"/>
    <w:rsid w:val="00B43FB2"/>
    <w:rsid w:val="00B45491"/>
    <w:rsid w:val="00B458E2"/>
    <w:rsid w:val="00B45E24"/>
    <w:rsid w:val="00B47BF6"/>
    <w:rsid w:val="00B50EBC"/>
    <w:rsid w:val="00B50F96"/>
    <w:rsid w:val="00B51BDE"/>
    <w:rsid w:val="00B529B5"/>
    <w:rsid w:val="00B53408"/>
    <w:rsid w:val="00B536FA"/>
    <w:rsid w:val="00B56D5B"/>
    <w:rsid w:val="00B573BD"/>
    <w:rsid w:val="00B573C6"/>
    <w:rsid w:val="00B57C4A"/>
    <w:rsid w:val="00B63589"/>
    <w:rsid w:val="00B63A47"/>
    <w:rsid w:val="00B63DE8"/>
    <w:rsid w:val="00B64BE5"/>
    <w:rsid w:val="00B65021"/>
    <w:rsid w:val="00B65223"/>
    <w:rsid w:val="00B65701"/>
    <w:rsid w:val="00B6572D"/>
    <w:rsid w:val="00B6692A"/>
    <w:rsid w:val="00B66F94"/>
    <w:rsid w:val="00B6746E"/>
    <w:rsid w:val="00B67D06"/>
    <w:rsid w:val="00B70B76"/>
    <w:rsid w:val="00B717AC"/>
    <w:rsid w:val="00B71DC8"/>
    <w:rsid w:val="00B72A86"/>
    <w:rsid w:val="00B75A11"/>
    <w:rsid w:val="00B76E2D"/>
    <w:rsid w:val="00B77527"/>
    <w:rsid w:val="00B77DF2"/>
    <w:rsid w:val="00B811C1"/>
    <w:rsid w:val="00B82470"/>
    <w:rsid w:val="00B82791"/>
    <w:rsid w:val="00B83E15"/>
    <w:rsid w:val="00B843C2"/>
    <w:rsid w:val="00B85D81"/>
    <w:rsid w:val="00B905A5"/>
    <w:rsid w:val="00B90BF4"/>
    <w:rsid w:val="00B912F9"/>
    <w:rsid w:val="00B925F0"/>
    <w:rsid w:val="00B9397F"/>
    <w:rsid w:val="00B94D61"/>
    <w:rsid w:val="00B957B6"/>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2486"/>
    <w:rsid w:val="00BB364A"/>
    <w:rsid w:val="00BB416A"/>
    <w:rsid w:val="00BB459F"/>
    <w:rsid w:val="00BB4F1A"/>
    <w:rsid w:val="00BB764C"/>
    <w:rsid w:val="00BC0F8D"/>
    <w:rsid w:val="00BC3145"/>
    <w:rsid w:val="00BC359D"/>
    <w:rsid w:val="00BC3806"/>
    <w:rsid w:val="00BC4D22"/>
    <w:rsid w:val="00BC52CA"/>
    <w:rsid w:val="00BC72F3"/>
    <w:rsid w:val="00BC7688"/>
    <w:rsid w:val="00BD0B96"/>
    <w:rsid w:val="00BD289F"/>
    <w:rsid w:val="00BD4156"/>
    <w:rsid w:val="00BD428A"/>
    <w:rsid w:val="00BD44B5"/>
    <w:rsid w:val="00BD54F8"/>
    <w:rsid w:val="00BD5DD2"/>
    <w:rsid w:val="00BD7143"/>
    <w:rsid w:val="00BD73CF"/>
    <w:rsid w:val="00BE1D52"/>
    <w:rsid w:val="00BE1F1B"/>
    <w:rsid w:val="00BE3048"/>
    <w:rsid w:val="00BE361E"/>
    <w:rsid w:val="00BE3DA2"/>
    <w:rsid w:val="00BE3E35"/>
    <w:rsid w:val="00BE4E59"/>
    <w:rsid w:val="00BE62AB"/>
    <w:rsid w:val="00BE65B0"/>
    <w:rsid w:val="00BE7F92"/>
    <w:rsid w:val="00BF0386"/>
    <w:rsid w:val="00BF061A"/>
    <w:rsid w:val="00BF16A9"/>
    <w:rsid w:val="00BF3637"/>
    <w:rsid w:val="00BF5F7E"/>
    <w:rsid w:val="00C009E8"/>
    <w:rsid w:val="00C00CFA"/>
    <w:rsid w:val="00C02828"/>
    <w:rsid w:val="00C02A50"/>
    <w:rsid w:val="00C02AEE"/>
    <w:rsid w:val="00C03FE3"/>
    <w:rsid w:val="00C078E0"/>
    <w:rsid w:val="00C10B53"/>
    <w:rsid w:val="00C11047"/>
    <w:rsid w:val="00C1178C"/>
    <w:rsid w:val="00C12DD8"/>
    <w:rsid w:val="00C137EC"/>
    <w:rsid w:val="00C15460"/>
    <w:rsid w:val="00C1568B"/>
    <w:rsid w:val="00C158C6"/>
    <w:rsid w:val="00C17278"/>
    <w:rsid w:val="00C22A55"/>
    <w:rsid w:val="00C22D96"/>
    <w:rsid w:val="00C2552C"/>
    <w:rsid w:val="00C255BD"/>
    <w:rsid w:val="00C26325"/>
    <w:rsid w:val="00C273CC"/>
    <w:rsid w:val="00C27A6D"/>
    <w:rsid w:val="00C30AFB"/>
    <w:rsid w:val="00C313FD"/>
    <w:rsid w:val="00C32216"/>
    <w:rsid w:val="00C341E6"/>
    <w:rsid w:val="00C34214"/>
    <w:rsid w:val="00C35619"/>
    <w:rsid w:val="00C3749B"/>
    <w:rsid w:val="00C37A70"/>
    <w:rsid w:val="00C406A2"/>
    <w:rsid w:val="00C416FF"/>
    <w:rsid w:val="00C4230B"/>
    <w:rsid w:val="00C42894"/>
    <w:rsid w:val="00C4310B"/>
    <w:rsid w:val="00C43812"/>
    <w:rsid w:val="00C4472E"/>
    <w:rsid w:val="00C44A6E"/>
    <w:rsid w:val="00C45378"/>
    <w:rsid w:val="00C45CBD"/>
    <w:rsid w:val="00C46AA2"/>
    <w:rsid w:val="00C47B3D"/>
    <w:rsid w:val="00C47EC7"/>
    <w:rsid w:val="00C5061F"/>
    <w:rsid w:val="00C506EC"/>
    <w:rsid w:val="00C51020"/>
    <w:rsid w:val="00C511E4"/>
    <w:rsid w:val="00C51D3B"/>
    <w:rsid w:val="00C53064"/>
    <w:rsid w:val="00C54399"/>
    <w:rsid w:val="00C55271"/>
    <w:rsid w:val="00C55F19"/>
    <w:rsid w:val="00C5628C"/>
    <w:rsid w:val="00C57549"/>
    <w:rsid w:val="00C57C53"/>
    <w:rsid w:val="00C60FF7"/>
    <w:rsid w:val="00C6175C"/>
    <w:rsid w:val="00C61CDC"/>
    <w:rsid w:val="00C62335"/>
    <w:rsid w:val="00C649A7"/>
    <w:rsid w:val="00C65828"/>
    <w:rsid w:val="00C66C6C"/>
    <w:rsid w:val="00C67207"/>
    <w:rsid w:val="00C6745D"/>
    <w:rsid w:val="00C67AF7"/>
    <w:rsid w:val="00C70262"/>
    <w:rsid w:val="00C71289"/>
    <w:rsid w:val="00C71555"/>
    <w:rsid w:val="00C72B0D"/>
    <w:rsid w:val="00C72B1F"/>
    <w:rsid w:val="00C73D33"/>
    <w:rsid w:val="00C73F17"/>
    <w:rsid w:val="00C744FE"/>
    <w:rsid w:val="00C74523"/>
    <w:rsid w:val="00C7516D"/>
    <w:rsid w:val="00C7577B"/>
    <w:rsid w:val="00C75988"/>
    <w:rsid w:val="00C75D8D"/>
    <w:rsid w:val="00C763D2"/>
    <w:rsid w:val="00C76DEA"/>
    <w:rsid w:val="00C8072F"/>
    <w:rsid w:val="00C80A50"/>
    <w:rsid w:val="00C80DA1"/>
    <w:rsid w:val="00C83C97"/>
    <w:rsid w:val="00C846B6"/>
    <w:rsid w:val="00C8776B"/>
    <w:rsid w:val="00C90036"/>
    <w:rsid w:val="00C915A5"/>
    <w:rsid w:val="00C91CD9"/>
    <w:rsid w:val="00C92BBB"/>
    <w:rsid w:val="00C93AC7"/>
    <w:rsid w:val="00C93DB7"/>
    <w:rsid w:val="00C95277"/>
    <w:rsid w:val="00C95E96"/>
    <w:rsid w:val="00C95F89"/>
    <w:rsid w:val="00CA1FC7"/>
    <w:rsid w:val="00CA2DDB"/>
    <w:rsid w:val="00CA4394"/>
    <w:rsid w:val="00CA4D61"/>
    <w:rsid w:val="00CA4EC5"/>
    <w:rsid w:val="00CA5505"/>
    <w:rsid w:val="00CA566E"/>
    <w:rsid w:val="00CA6A2A"/>
    <w:rsid w:val="00CA6E35"/>
    <w:rsid w:val="00CA6FCC"/>
    <w:rsid w:val="00CA76A9"/>
    <w:rsid w:val="00CA7F62"/>
    <w:rsid w:val="00CB1316"/>
    <w:rsid w:val="00CB1AD5"/>
    <w:rsid w:val="00CB5402"/>
    <w:rsid w:val="00CB73F5"/>
    <w:rsid w:val="00CB798D"/>
    <w:rsid w:val="00CC0270"/>
    <w:rsid w:val="00CC24D5"/>
    <w:rsid w:val="00CC3277"/>
    <w:rsid w:val="00CC36E7"/>
    <w:rsid w:val="00CC5749"/>
    <w:rsid w:val="00CC5D64"/>
    <w:rsid w:val="00CC7909"/>
    <w:rsid w:val="00CC7A39"/>
    <w:rsid w:val="00CD0A35"/>
    <w:rsid w:val="00CD1DAA"/>
    <w:rsid w:val="00CD2536"/>
    <w:rsid w:val="00CD3385"/>
    <w:rsid w:val="00CD3DC8"/>
    <w:rsid w:val="00CD53D5"/>
    <w:rsid w:val="00CD6223"/>
    <w:rsid w:val="00CD6595"/>
    <w:rsid w:val="00CD706F"/>
    <w:rsid w:val="00CD71BD"/>
    <w:rsid w:val="00CD7E20"/>
    <w:rsid w:val="00CE0236"/>
    <w:rsid w:val="00CE02D3"/>
    <w:rsid w:val="00CE36F5"/>
    <w:rsid w:val="00CE372B"/>
    <w:rsid w:val="00CE3CC3"/>
    <w:rsid w:val="00CE4814"/>
    <w:rsid w:val="00CE6841"/>
    <w:rsid w:val="00CE6979"/>
    <w:rsid w:val="00CE7527"/>
    <w:rsid w:val="00CF26C0"/>
    <w:rsid w:val="00CF3337"/>
    <w:rsid w:val="00CF37E6"/>
    <w:rsid w:val="00CF6D1F"/>
    <w:rsid w:val="00CF78C4"/>
    <w:rsid w:val="00D0001B"/>
    <w:rsid w:val="00D00DF1"/>
    <w:rsid w:val="00D0262C"/>
    <w:rsid w:val="00D0302D"/>
    <w:rsid w:val="00D036F9"/>
    <w:rsid w:val="00D037B9"/>
    <w:rsid w:val="00D045CE"/>
    <w:rsid w:val="00D05460"/>
    <w:rsid w:val="00D0657F"/>
    <w:rsid w:val="00D06732"/>
    <w:rsid w:val="00D10C43"/>
    <w:rsid w:val="00D11660"/>
    <w:rsid w:val="00D12E5D"/>
    <w:rsid w:val="00D136E3"/>
    <w:rsid w:val="00D153C9"/>
    <w:rsid w:val="00D1678F"/>
    <w:rsid w:val="00D205CA"/>
    <w:rsid w:val="00D2076D"/>
    <w:rsid w:val="00D20DB3"/>
    <w:rsid w:val="00D220F8"/>
    <w:rsid w:val="00D224DA"/>
    <w:rsid w:val="00D24F3E"/>
    <w:rsid w:val="00D2549C"/>
    <w:rsid w:val="00D26CF0"/>
    <w:rsid w:val="00D26D58"/>
    <w:rsid w:val="00D27142"/>
    <w:rsid w:val="00D272C9"/>
    <w:rsid w:val="00D2735B"/>
    <w:rsid w:val="00D31C4F"/>
    <w:rsid w:val="00D33208"/>
    <w:rsid w:val="00D34FBE"/>
    <w:rsid w:val="00D351CB"/>
    <w:rsid w:val="00D3558E"/>
    <w:rsid w:val="00D35973"/>
    <w:rsid w:val="00D36B7A"/>
    <w:rsid w:val="00D37063"/>
    <w:rsid w:val="00D376CE"/>
    <w:rsid w:val="00D42463"/>
    <w:rsid w:val="00D42C02"/>
    <w:rsid w:val="00D430C1"/>
    <w:rsid w:val="00D4319F"/>
    <w:rsid w:val="00D43A14"/>
    <w:rsid w:val="00D43EA8"/>
    <w:rsid w:val="00D44196"/>
    <w:rsid w:val="00D4532A"/>
    <w:rsid w:val="00D469FC"/>
    <w:rsid w:val="00D47164"/>
    <w:rsid w:val="00D53109"/>
    <w:rsid w:val="00D54D86"/>
    <w:rsid w:val="00D572F6"/>
    <w:rsid w:val="00D57A3B"/>
    <w:rsid w:val="00D607CE"/>
    <w:rsid w:val="00D60A2C"/>
    <w:rsid w:val="00D63BFD"/>
    <w:rsid w:val="00D63CD1"/>
    <w:rsid w:val="00D6402C"/>
    <w:rsid w:val="00D641D2"/>
    <w:rsid w:val="00D641EE"/>
    <w:rsid w:val="00D64EE9"/>
    <w:rsid w:val="00D66057"/>
    <w:rsid w:val="00D66210"/>
    <w:rsid w:val="00D66818"/>
    <w:rsid w:val="00D672E3"/>
    <w:rsid w:val="00D7047B"/>
    <w:rsid w:val="00D70859"/>
    <w:rsid w:val="00D70DCC"/>
    <w:rsid w:val="00D77BA3"/>
    <w:rsid w:val="00D77D5D"/>
    <w:rsid w:val="00D81C67"/>
    <w:rsid w:val="00D81D29"/>
    <w:rsid w:val="00D820D2"/>
    <w:rsid w:val="00D82858"/>
    <w:rsid w:val="00D82A63"/>
    <w:rsid w:val="00D8442C"/>
    <w:rsid w:val="00D845CA"/>
    <w:rsid w:val="00D8678A"/>
    <w:rsid w:val="00D90ACE"/>
    <w:rsid w:val="00D92246"/>
    <w:rsid w:val="00D92616"/>
    <w:rsid w:val="00D941A5"/>
    <w:rsid w:val="00D95CA3"/>
    <w:rsid w:val="00D96F76"/>
    <w:rsid w:val="00DA08D8"/>
    <w:rsid w:val="00DA2F81"/>
    <w:rsid w:val="00DA5A82"/>
    <w:rsid w:val="00DA67FA"/>
    <w:rsid w:val="00DB152E"/>
    <w:rsid w:val="00DB314B"/>
    <w:rsid w:val="00DB386B"/>
    <w:rsid w:val="00DB5949"/>
    <w:rsid w:val="00DB6021"/>
    <w:rsid w:val="00DB666A"/>
    <w:rsid w:val="00DB6A12"/>
    <w:rsid w:val="00DB6EF5"/>
    <w:rsid w:val="00DB74BA"/>
    <w:rsid w:val="00DC02AC"/>
    <w:rsid w:val="00DC069C"/>
    <w:rsid w:val="00DC0A2A"/>
    <w:rsid w:val="00DC1454"/>
    <w:rsid w:val="00DC1C10"/>
    <w:rsid w:val="00DC2C26"/>
    <w:rsid w:val="00DC2C2A"/>
    <w:rsid w:val="00DC4D31"/>
    <w:rsid w:val="00DC58EE"/>
    <w:rsid w:val="00DC613F"/>
    <w:rsid w:val="00DC6B71"/>
    <w:rsid w:val="00DC7D1D"/>
    <w:rsid w:val="00DD1A66"/>
    <w:rsid w:val="00DD33B9"/>
    <w:rsid w:val="00DD473B"/>
    <w:rsid w:val="00DD68FC"/>
    <w:rsid w:val="00DD7917"/>
    <w:rsid w:val="00DE0178"/>
    <w:rsid w:val="00DE039F"/>
    <w:rsid w:val="00DE05E2"/>
    <w:rsid w:val="00DE07C5"/>
    <w:rsid w:val="00DF1D0E"/>
    <w:rsid w:val="00DF2E24"/>
    <w:rsid w:val="00DF36A7"/>
    <w:rsid w:val="00DF47F7"/>
    <w:rsid w:val="00DF5003"/>
    <w:rsid w:val="00DF5439"/>
    <w:rsid w:val="00DF553B"/>
    <w:rsid w:val="00DF566F"/>
    <w:rsid w:val="00DF5F1F"/>
    <w:rsid w:val="00E0098F"/>
    <w:rsid w:val="00E00A86"/>
    <w:rsid w:val="00E026E4"/>
    <w:rsid w:val="00E04F43"/>
    <w:rsid w:val="00E05F7A"/>
    <w:rsid w:val="00E0708C"/>
    <w:rsid w:val="00E079E2"/>
    <w:rsid w:val="00E07E94"/>
    <w:rsid w:val="00E1066C"/>
    <w:rsid w:val="00E10AAE"/>
    <w:rsid w:val="00E11B5A"/>
    <w:rsid w:val="00E11D94"/>
    <w:rsid w:val="00E12EC5"/>
    <w:rsid w:val="00E1381A"/>
    <w:rsid w:val="00E14E68"/>
    <w:rsid w:val="00E1529B"/>
    <w:rsid w:val="00E15B58"/>
    <w:rsid w:val="00E16693"/>
    <w:rsid w:val="00E17D78"/>
    <w:rsid w:val="00E20B6D"/>
    <w:rsid w:val="00E20BA1"/>
    <w:rsid w:val="00E211A5"/>
    <w:rsid w:val="00E22A52"/>
    <w:rsid w:val="00E23561"/>
    <w:rsid w:val="00E2734B"/>
    <w:rsid w:val="00E27B79"/>
    <w:rsid w:val="00E314B3"/>
    <w:rsid w:val="00E3292B"/>
    <w:rsid w:val="00E33709"/>
    <w:rsid w:val="00E36452"/>
    <w:rsid w:val="00E4073E"/>
    <w:rsid w:val="00E40D42"/>
    <w:rsid w:val="00E40DE0"/>
    <w:rsid w:val="00E44243"/>
    <w:rsid w:val="00E4453F"/>
    <w:rsid w:val="00E465A2"/>
    <w:rsid w:val="00E46E6D"/>
    <w:rsid w:val="00E4703C"/>
    <w:rsid w:val="00E477E7"/>
    <w:rsid w:val="00E47DB3"/>
    <w:rsid w:val="00E47DF8"/>
    <w:rsid w:val="00E500C6"/>
    <w:rsid w:val="00E50347"/>
    <w:rsid w:val="00E5062B"/>
    <w:rsid w:val="00E560B6"/>
    <w:rsid w:val="00E56471"/>
    <w:rsid w:val="00E57E21"/>
    <w:rsid w:val="00E57F3E"/>
    <w:rsid w:val="00E6040A"/>
    <w:rsid w:val="00E6091D"/>
    <w:rsid w:val="00E60AB0"/>
    <w:rsid w:val="00E6258B"/>
    <w:rsid w:val="00E63A73"/>
    <w:rsid w:val="00E63B29"/>
    <w:rsid w:val="00E63CEF"/>
    <w:rsid w:val="00E65877"/>
    <w:rsid w:val="00E66070"/>
    <w:rsid w:val="00E66D2E"/>
    <w:rsid w:val="00E6713C"/>
    <w:rsid w:val="00E67241"/>
    <w:rsid w:val="00E6767F"/>
    <w:rsid w:val="00E72005"/>
    <w:rsid w:val="00E721CD"/>
    <w:rsid w:val="00E74856"/>
    <w:rsid w:val="00E75029"/>
    <w:rsid w:val="00E75D9A"/>
    <w:rsid w:val="00E76ADC"/>
    <w:rsid w:val="00E77287"/>
    <w:rsid w:val="00E8178D"/>
    <w:rsid w:val="00E81AF0"/>
    <w:rsid w:val="00E81D6A"/>
    <w:rsid w:val="00E820BC"/>
    <w:rsid w:val="00E82B33"/>
    <w:rsid w:val="00E82F10"/>
    <w:rsid w:val="00E83339"/>
    <w:rsid w:val="00E8373A"/>
    <w:rsid w:val="00E83B1C"/>
    <w:rsid w:val="00E83F82"/>
    <w:rsid w:val="00E840FE"/>
    <w:rsid w:val="00E85A4D"/>
    <w:rsid w:val="00E86D62"/>
    <w:rsid w:val="00E8727F"/>
    <w:rsid w:val="00E872D0"/>
    <w:rsid w:val="00E87610"/>
    <w:rsid w:val="00E91885"/>
    <w:rsid w:val="00E9379D"/>
    <w:rsid w:val="00E93E07"/>
    <w:rsid w:val="00E95540"/>
    <w:rsid w:val="00EA1D76"/>
    <w:rsid w:val="00EA328D"/>
    <w:rsid w:val="00EA3323"/>
    <w:rsid w:val="00EA3BB5"/>
    <w:rsid w:val="00EA4CBA"/>
    <w:rsid w:val="00EA5B5B"/>
    <w:rsid w:val="00EA5CE1"/>
    <w:rsid w:val="00EA62B0"/>
    <w:rsid w:val="00EA670A"/>
    <w:rsid w:val="00EA69CB"/>
    <w:rsid w:val="00EA75E8"/>
    <w:rsid w:val="00EB0573"/>
    <w:rsid w:val="00EB0F8B"/>
    <w:rsid w:val="00EB1ED1"/>
    <w:rsid w:val="00EB2CDE"/>
    <w:rsid w:val="00EB326E"/>
    <w:rsid w:val="00EB333F"/>
    <w:rsid w:val="00EB3FA4"/>
    <w:rsid w:val="00EB49EF"/>
    <w:rsid w:val="00EB64DF"/>
    <w:rsid w:val="00EC20A9"/>
    <w:rsid w:val="00EC26B4"/>
    <w:rsid w:val="00EC346D"/>
    <w:rsid w:val="00EC3816"/>
    <w:rsid w:val="00EC5CF6"/>
    <w:rsid w:val="00EC6120"/>
    <w:rsid w:val="00EC6E4A"/>
    <w:rsid w:val="00EC7AB4"/>
    <w:rsid w:val="00ED16CE"/>
    <w:rsid w:val="00ED1738"/>
    <w:rsid w:val="00ED36E0"/>
    <w:rsid w:val="00ED45A4"/>
    <w:rsid w:val="00ED5DBA"/>
    <w:rsid w:val="00ED633F"/>
    <w:rsid w:val="00ED6BB7"/>
    <w:rsid w:val="00EE023C"/>
    <w:rsid w:val="00EE0B0B"/>
    <w:rsid w:val="00EE2EE8"/>
    <w:rsid w:val="00EE4761"/>
    <w:rsid w:val="00EE4FA4"/>
    <w:rsid w:val="00EE5B44"/>
    <w:rsid w:val="00EE5D1C"/>
    <w:rsid w:val="00EF048B"/>
    <w:rsid w:val="00EF1344"/>
    <w:rsid w:val="00EF17C0"/>
    <w:rsid w:val="00EF494A"/>
    <w:rsid w:val="00EF5692"/>
    <w:rsid w:val="00EF5DE9"/>
    <w:rsid w:val="00EF5FF7"/>
    <w:rsid w:val="00EF774B"/>
    <w:rsid w:val="00EF77B2"/>
    <w:rsid w:val="00EF7B57"/>
    <w:rsid w:val="00F010B8"/>
    <w:rsid w:val="00F027BC"/>
    <w:rsid w:val="00F0328B"/>
    <w:rsid w:val="00F0353E"/>
    <w:rsid w:val="00F03DBA"/>
    <w:rsid w:val="00F05761"/>
    <w:rsid w:val="00F07373"/>
    <w:rsid w:val="00F10C42"/>
    <w:rsid w:val="00F119A4"/>
    <w:rsid w:val="00F11EA9"/>
    <w:rsid w:val="00F12947"/>
    <w:rsid w:val="00F12D1F"/>
    <w:rsid w:val="00F13224"/>
    <w:rsid w:val="00F13437"/>
    <w:rsid w:val="00F13683"/>
    <w:rsid w:val="00F14361"/>
    <w:rsid w:val="00F16F4F"/>
    <w:rsid w:val="00F1700E"/>
    <w:rsid w:val="00F20676"/>
    <w:rsid w:val="00F20EBF"/>
    <w:rsid w:val="00F222C1"/>
    <w:rsid w:val="00F23F6A"/>
    <w:rsid w:val="00F24311"/>
    <w:rsid w:val="00F24D99"/>
    <w:rsid w:val="00F2774E"/>
    <w:rsid w:val="00F30253"/>
    <w:rsid w:val="00F30F44"/>
    <w:rsid w:val="00F341B2"/>
    <w:rsid w:val="00F35935"/>
    <w:rsid w:val="00F3669E"/>
    <w:rsid w:val="00F37009"/>
    <w:rsid w:val="00F37ACC"/>
    <w:rsid w:val="00F37E39"/>
    <w:rsid w:val="00F4169B"/>
    <w:rsid w:val="00F42383"/>
    <w:rsid w:val="00F4309C"/>
    <w:rsid w:val="00F43DEC"/>
    <w:rsid w:val="00F44698"/>
    <w:rsid w:val="00F4558A"/>
    <w:rsid w:val="00F45ACA"/>
    <w:rsid w:val="00F45FDA"/>
    <w:rsid w:val="00F46B14"/>
    <w:rsid w:val="00F4742E"/>
    <w:rsid w:val="00F474C4"/>
    <w:rsid w:val="00F51B93"/>
    <w:rsid w:val="00F53E0B"/>
    <w:rsid w:val="00F557DC"/>
    <w:rsid w:val="00F56DD6"/>
    <w:rsid w:val="00F61EB6"/>
    <w:rsid w:val="00F63192"/>
    <w:rsid w:val="00F639FB"/>
    <w:rsid w:val="00F64E50"/>
    <w:rsid w:val="00F656CD"/>
    <w:rsid w:val="00F65B3B"/>
    <w:rsid w:val="00F65EF0"/>
    <w:rsid w:val="00F67A3F"/>
    <w:rsid w:val="00F67C30"/>
    <w:rsid w:val="00F704BF"/>
    <w:rsid w:val="00F70D85"/>
    <w:rsid w:val="00F742B9"/>
    <w:rsid w:val="00F74CB4"/>
    <w:rsid w:val="00F7541D"/>
    <w:rsid w:val="00F76833"/>
    <w:rsid w:val="00F77D0A"/>
    <w:rsid w:val="00F806F9"/>
    <w:rsid w:val="00F832EB"/>
    <w:rsid w:val="00F83768"/>
    <w:rsid w:val="00F838EE"/>
    <w:rsid w:val="00F875F7"/>
    <w:rsid w:val="00F87C11"/>
    <w:rsid w:val="00F9038E"/>
    <w:rsid w:val="00F90DA9"/>
    <w:rsid w:val="00F9260C"/>
    <w:rsid w:val="00F92B2B"/>
    <w:rsid w:val="00F92EB1"/>
    <w:rsid w:val="00F92F2A"/>
    <w:rsid w:val="00F9300A"/>
    <w:rsid w:val="00F93373"/>
    <w:rsid w:val="00F934B0"/>
    <w:rsid w:val="00F94652"/>
    <w:rsid w:val="00F950BD"/>
    <w:rsid w:val="00F9666C"/>
    <w:rsid w:val="00F97A2B"/>
    <w:rsid w:val="00FA07FF"/>
    <w:rsid w:val="00FA16C8"/>
    <w:rsid w:val="00FA1739"/>
    <w:rsid w:val="00FA3795"/>
    <w:rsid w:val="00FA4B32"/>
    <w:rsid w:val="00FA4E1B"/>
    <w:rsid w:val="00FA795D"/>
    <w:rsid w:val="00FB0EF2"/>
    <w:rsid w:val="00FB1C47"/>
    <w:rsid w:val="00FB26E2"/>
    <w:rsid w:val="00FB3AB2"/>
    <w:rsid w:val="00FB3E18"/>
    <w:rsid w:val="00FB52DC"/>
    <w:rsid w:val="00FB540F"/>
    <w:rsid w:val="00FB57F0"/>
    <w:rsid w:val="00FB5890"/>
    <w:rsid w:val="00FB6125"/>
    <w:rsid w:val="00FB7A98"/>
    <w:rsid w:val="00FC0867"/>
    <w:rsid w:val="00FC34F6"/>
    <w:rsid w:val="00FC3CD5"/>
    <w:rsid w:val="00FC6291"/>
    <w:rsid w:val="00FC6BC0"/>
    <w:rsid w:val="00FD0850"/>
    <w:rsid w:val="00FD35C6"/>
    <w:rsid w:val="00FD4292"/>
    <w:rsid w:val="00FD49B2"/>
    <w:rsid w:val="00FD5228"/>
    <w:rsid w:val="00FD525B"/>
    <w:rsid w:val="00FE1787"/>
    <w:rsid w:val="00FE2592"/>
    <w:rsid w:val="00FE294E"/>
    <w:rsid w:val="00FE4AC9"/>
    <w:rsid w:val="00FE508C"/>
    <w:rsid w:val="00FE6A64"/>
    <w:rsid w:val="00FE76DC"/>
    <w:rsid w:val="00FE7941"/>
    <w:rsid w:val="00FF1F66"/>
    <w:rsid w:val="00FF2791"/>
    <w:rsid w:val="00FF2954"/>
    <w:rsid w:val="00FF4409"/>
    <w:rsid w:val="00FF4A78"/>
    <w:rsid w:val="00FF5A22"/>
    <w:rsid w:val="00FF7450"/>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9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unhideWhenUsed/>
    <w:qFormat/>
    <w:rsid w:val="00BA20E6"/>
    <w:rPr>
      <w:sz w:val="16"/>
      <w:szCs w:val="16"/>
    </w:rPr>
  </w:style>
  <w:style w:type="paragraph" w:styleId="a8">
    <w:name w:val="annotation text"/>
    <w:basedOn w:val="a"/>
    <w:link w:val="Char1"/>
    <w:unhideWhenUsed/>
    <w:rsid w:val="00BA20E6"/>
  </w:style>
  <w:style w:type="character" w:customStyle="1" w:styleId="Char1">
    <w:name w:val="메모 텍스트 Char"/>
    <w:basedOn w:val="a0"/>
    <w:link w:val="a8"/>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58679030">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1237</TotalTime>
  <Pages>3</Pages>
  <Words>1190</Words>
  <Characters>6783</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Samsung-Weiping</cp:lastModifiedBy>
  <cp:revision>212</cp:revision>
  <dcterms:created xsi:type="dcterms:W3CDTF">2025-02-07T06:02:00Z</dcterms:created>
  <dcterms:modified xsi:type="dcterms:W3CDTF">2025-05-09T05:30:00Z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09701CF9E533042C8FD625AD742E490B058455EB259ECECD33651CF0D9F87D050119EDC69541E1754289577DE242FF3306E8FDB646E88E736CDDC022E4D708E2</vt:lpwstr>
  </property>
</Properties>
</file>